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E7B41">
      <w:pPr>
        <w:spacing w:line="360" w:lineRule="exact"/>
        <w:outlineLvl w:val="3"/>
        <w:rPr>
          <w:rFonts w:hint="eastAsia"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7</w:t>
      </w:r>
    </w:p>
    <w:p w14:paraId="742EFC84">
      <w:pPr>
        <w:pStyle w:val="6"/>
        <w:keepNext w:val="0"/>
        <w:keepLines w:val="0"/>
        <w:pageBreakBefore w:val="0"/>
        <w:widowControl/>
        <w:numPr>
          <w:ilvl w:val="0"/>
          <w:numId w:val="0"/>
        </w:numPr>
        <w:kinsoku/>
        <w:wordWrap/>
        <w:overflowPunct/>
        <w:topLinePunct w:val="0"/>
        <w:autoSpaceDE/>
        <w:autoSpaceDN/>
        <w:bidi w:val="0"/>
        <w:adjustRightInd w:val="0"/>
        <w:snapToGrid w:val="0"/>
        <w:spacing w:before="469" w:beforeLines="150" w:after="469" w:afterLines="150" w:line="240" w:lineRule="auto"/>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油气勘探与开发地质资料立卷归档规则</w:t>
      </w:r>
    </w:p>
    <w:p w14:paraId="298C8787">
      <w:pPr>
        <w:pStyle w:val="6"/>
        <w:numPr>
          <w:ilvl w:val="0"/>
          <w:numId w:val="0"/>
        </w:numPr>
        <w:adjustRightInd w:val="0"/>
        <w:snapToGrid w:val="0"/>
        <w:spacing w:before="0" w:beforeLines="0" w:after="0" w:afterLines="0" w:line="360"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一、</w:t>
      </w:r>
      <w:bookmarkStart w:id="0" w:name="_Toc171063797"/>
      <w:r>
        <w:rPr>
          <w:rFonts w:hint="default" w:ascii="Times New Roman" w:hAnsi="Times New Roman" w:cs="Times New Roman"/>
          <w:sz w:val="32"/>
          <w:szCs w:val="32"/>
        </w:rPr>
        <w:t>归档范围与分类</w:t>
      </w:r>
      <w:bookmarkEnd w:id="0"/>
    </w:p>
    <w:p w14:paraId="7BCFCB9A">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trike/>
          <w:sz w:val="32"/>
          <w:szCs w:val="32"/>
        </w:rPr>
      </w:pPr>
      <w:r>
        <w:rPr>
          <w:rFonts w:hint="default" w:ascii="Times New Roman" w:hAnsi="Times New Roman" w:eastAsia="仿宋_GB2312" w:cs="Times New Roman"/>
          <w:sz w:val="32"/>
          <w:szCs w:val="32"/>
        </w:rPr>
        <w:t>油气勘探与开发地质工作中形成的具有保存价值的地质资料，均属归档范围。根据其内容性质、形式特征和内在联系分为八类。</w:t>
      </w:r>
    </w:p>
    <w:p w14:paraId="7A3E840E">
      <w:pPr>
        <w:pStyle w:val="11"/>
        <w:adjustRightInd w:val="0"/>
        <w:snapToGrid w:val="0"/>
        <w:spacing w:before="0" w:beforeLines="0" w:after="0" w:afterLines="0" w:line="360" w:lineRule="auto"/>
        <w:ind w:firstLine="640" w:firstLineChars="200"/>
        <w:jc w:val="both"/>
        <w:rPr>
          <w:rFonts w:hint="eastAsia" w:ascii="Times New Roman" w:hAnsi="Times New Roman" w:eastAsia="楷体_GB2312" w:cs="Times New Roman"/>
          <w:b w:val="0"/>
          <w:bCs w:val="0"/>
          <w:sz w:val="32"/>
          <w:szCs w:val="32"/>
          <w:lang w:eastAsia="zh-CN"/>
        </w:rPr>
      </w:pPr>
      <w:bookmarkStart w:id="1" w:name="_Toc143243529"/>
      <w:r>
        <w:rPr>
          <w:rFonts w:hint="default" w:ascii="Times New Roman" w:hAnsi="Times New Roman" w:eastAsia="楷体_GB2312" w:cs="Times New Roman"/>
          <w:b w:val="0"/>
          <w:bCs w:val="0"/>
          <w:sz w:val="32"/>
          <w:szCs w:val="32"/>
        </w:rPr>
        <w:t>（一）综合类（代号：01）</w:t>
      </w:r>
      <w:r>
        <w:rPr>
          <w:rFonts w:hint="eastAsia" w:ascii="Times New Roman" w:eastAsia="楷体_GB2312" w:cs="Times New Roman"/>
          <w:b w:val="0"/>
          <w:bCs w:val="0"/>
          <w:sz w:val="32"/>
          <w:szCs w:val="32"/>
          <w:lang w:eastAsia="zh-CN"/>
        </w:rPr>
        <w:t>。</w:t>
      </w:r>
    </w:p>
    <w:p w14:paraId="7A84828F">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bookmarkStart w:id="2" w:name="_Toc171063657"/>
      <w:bookmarkStart w:id="3" w:name="_Toc171063800"/>
      <w:bookmarkStart w:id="4" w:name="_Toc171063469"/>
      <w:r>
        <w:rPr>
          <w:rFonts w:hint="default" w:ascii="Times New Roman" w:hAnsi="Times New Roman" w:eastAsia="仿宋_GB2312" w:cs="Times New Roman"/>
          <w:sz w:val="32"/>
          <w:szCs w:val="32"/>
        </w:rPr>
        <w:t>包括与油气勘探与开发有关的，综合性、管理性的地质资料和其</w:t>
      </w:r>
      <w:r>
        <w:rPr>
          <w:rFonts w:hint="eastAsia" w:ascii="Times New Roman" w:eastAsia="仿宋_GB2312" w:cs="Times New Roman"/>
          <w:sz w:val="32"/>
          <w:szCs w:val="32"/>
          <w:lang w:eastAsia="zh-CN"/>
        </w:rPr>
        <w:t>他</w:t>
      </w:r>
      <w:r>
        <w:rPr>
          <w:rFonts w:hint="default" w:ascii="Times New Roman" w:hAnsi="Times New Roman" w:eastAsia="仿宋_GB2312" w:cs="Times New Roman"/>
          <w:sz w:val="32"/>
          <w:szCs w:val="32"/>
        </w:rPr>
        <w:t>难以归入代号02-08类中的文件材料。</w:t>
      </w:r>
      <w:bookmarkEnd w:id="2"/>
      <w:bookmarkEnd w:id="3"/>
      <w:bookmarkEnd w:id="4"/>
    </w:p>
    <w:p w14:paraId="3127C28B">
      <w:pPr>
        <w:pStyle w:val="11"/>
        <w:adjustRightInd w:val="0"/>
        <w:snapToGrid w:val="0"/>
        <w:spacing w:before="0" w:beforeLines="0" w:after="0" w:afterLines="0" w:line="360" w:lineRule="auto"/>
        <w:ind w:firstLine="640" w:firstLineChars="200"/>
        <w:jc w:val="both"/>
        <w:rPr>
          <w:rFonts w:hint="eastAsia"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（二）测绘类（代号：02）</w:t>
      </w:r>
      <w:r>
        <w:rPr>
          <w:rFonts w:hint="eastAsia" w:ascii="Times New Roman" w:eastAsia="楷体_GB2312" w:cs="Times New Roman"/>
          <w:b w:val="0"/>
          <w:bCs w:val="0"/>
          <w:sz w:val="32"/>
          <w:szCs w:val="32"/>
          <w:lang w:eastAsia="zh-CN"/>
        </w:rPr>
        <w:t>。</w:t>
      </w:r>
    </w:p>
    <w:p w14:paraId="684BE103">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bookmarkStart w:id="5" w:name="_Toc171063801"/>
      <w:bookmarkStart w:id="6" w:name="_Toc171063470"/>
      <w:bookmarkStart w:id="7" w:name="_Toc171063658"/>
      <w:r>
        <w:rPr>
          <w:rFonts w:hint="default" w:ascii="Times New Roman" w:hAnsi="Times New Roman" w:eastAsia="仿宋_GB2312" w:cs="Times New Roman"/>
          <w:sz w:val="32"/>
          <w:szCs w:val="32"/>
        </w:rPr>
        <w:t>包括地形、地理测量、地质测量及定位等测绘类成果报告，原始记录、数据、计算处理资料、成果图件，合同书、设计书、评审意见书</w:t>
      </w:r>
      <w:r>
        <w:rPr>
          <w:rFonts w:hint="default" w:ascii="Times New Roman" w:hAnsi="Times New Roman" w:eastAsia="仿宋_GB2312" w:cs="Times New Roman"/>
          <w:sz w:val="32"/>
          <w:szCs w:val="32"/>
          <w:highlight w:val="none"/>
        </w:rPr>
        <w:t>及其它有关</w:t>
      </w:r>
      <w:r>
        <w:rPr>
          <w:rFonts w:hint="default" w:ascii="Times New Roman" w:hAnsi="Times New Roman" w:eastAsia="仿宋_GB2312" w:cs="Times New Roman"/>
          <w:sz w:val="32"/>
          <w:szCs w:val="32"/>
        </w:rPr>
        <w:t>管理性文件。</w:t>
      </w:r>
      <w:bookmarkEnd w:id="5"/>
      <w:bookmarkEnd w:id="6"/>
      <w:bookmarkEnd w:id="7"/>
    </w:p>
    <w:p w14:paraId="699A5038">
      <w:pPr>
        <w:pStyle w:val="11"/>
        <w:adjustRightInd w:val="0"/>
        <w:snapToGrid w:val="0"/>
        <w:spacing w:before="0" w:beforeLines="0" w:after="0" w:afterLines="0" w:line="360" w:lineRule="auto"/>
        <w:ind w:firstLine="640" w:firstLineChars="200"/>
        <w:jc w:val="both"/>
        <w:rPr>
          <w:rFonts w:hint="eastAsia"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（三）地质勘探类（代号：03）</w:t>
      </w:r>
      <w:r>
        <w:rPr>
          <w:rFonts w:hint="eastAsia" w:ascii="Times New Roman" w:eastAsia="楷体_GB2312" w:cs="Times New Roman"/>
          <w:b w:val="0"/>
          <w:bCs w:val="0"/>
          <w:sz w:val="32"/>
          <w:szCs w:val="32"/>
          <w:lang w:eastAsia="zh-CN"/>
        </w:rPr>
        <w:t>。</w:t>
      </w:r>
    </w:p>
    <w:p w14:paraId="26CDFECC">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bookmarkStart w:id="8" w:name="_Toc171063802"/>
      <w:bookmarkStart w:id="9" w:name="_Toc171063659"/>
      <w:bookmarkStart w:id="10" w:name="_Toc171063471"/>
      <w:r>
        <w:rPr>
          <w:rFonts w:hint="default" w:ascii="Times New Roman" w:hAnsi="Times New Roman" w:eastAsia="仿宋_GB2312" w:cs="Times New Roman"/>
          <w:sz w:val="32"/>
          <w:szCs w:val="32"/>
        </w:rPr>
        <w:t>包括地质调查、资源评价各阶段地质工作中所形成的勘探报告、评价报告和资源量、储量估算报告等成果报告，相关地质观测资料，样品分析、鉴定资料，合同书、设计书、评审意见书</w:t>
      </w:r>
      <w:r>
        <w:rPr>
          <w:rFonts w:hint="default" w:ascii="Times New Roman" w:hAnsi="Times New Roman" w:eastAsia="仿宋_GB2312" w:cs="Times New Roman"/>
          <w:sz w:val="32"/>
          <w:szCs w:val="32"/>
          <w:highlight w:val="none"/>
        </w:rPr>
        <w:t>及其它有关</w:t>
      </w:r>
      <w:r>
        <w:rPr>
          <w:rFonts w:hint="default" w:ascii="Times New Roman" w:hAnsi="Times New Roman" w:eastAsia="仿宋_GB2312" w:cs="Times New Roman"/>
          <w:sz w:val="32"/>
          <w:szCs w:val="32"/>
        </w:rPr>
        <w:t>管理性文件。</w:t>
      </w:r>
      <w:bookmarkEnd w:id="8"/>
      <w:bookmarkEnd w:id="9"/>
      <w:bookmarkEnd w:id="10"/>
    </w:p>
    <w:p w14:paraId="78C19B01">
      <w:pPr>
        <w:pStyle w:val="11"/>
        <w:adjustRightInd w:val="0"/>
        <w:snapToGrid w:val="0"/>
        <w:spacing w:before="0" w:beforeLines="0" w:after="0" w:afterLines="0" w:line="360" w:lineRule="auto"/>
        <w:ind w:firstLine="640" w:firstLineChars="200"/>
        <w:jc w:val="both"/>
        <w:rPr>
          <w:rFonts w:hint="eastAsia"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（四）地球物理与地球化学勘探</w:t>
      </w:r>
      <w:r>
        <w:rPr>
          <w:rFonts w:hint="default" w:ascii="Times New Roman" w:hAnsi="Times New Roman" w:eastAsia="楷体_GB2312" w:cs="Times New Roman"/>
          <w:b w:val="0"/>
          <w:bCs w:val="0"/>
          <w:sz w:val="32"/>
          <w:szCs w:val="32"/>
          <w:highlight w:val="none"/>
        </w:rPr>
        <w:t>类</w:t>
      </w:r>
      <w:r>
        <w:rPr>
          <w:rFonts w:hint="default" w:ascii="Times New Roman" w:hAnsi="Times New Roman" w:eastAsia="楷体_GB2312" w:cs="Times New Roman"/>
          <w:b w:val="0"/>
          <w:bCs w:val="0"/>
          <w:sz w:val="32"/>
          <w:szCs w:val="32"/>
        </w:rPr>
        <w:t>（代号：04）</w:t>
      </w:r>
      <w:r>
        <w:rPr>
          <w:rFonts w:hint="eastAsia" w:ascii="Times New Roman" w:eastAsia="楷体_GB2312" w:cs="Times New Roman"/>
          <w:b w:val="0"/>
          <w:bCs w:val="0"/>
          <w:sz w:val="32"/>
          <w:szCs w:val="32"/>
          <w:lang w:eastAsia="zh-CN"/>
        </w:rPr>
        <w:t>。</w:t>
      </w:r>
    </w:p>
    <w:p w14:paraId="56092F6E">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bookmarkStart w:id="11" w:name="_Toc171063472"/>
      <w:bookmarkStart w:id="12" w:name="_Toc171063803"/>
      <w:bookmarkStart w:id="13" w:name="_Toc171063660"/>
      <w:r>
        <w:rPr>
          <w:rFonts w:hint="default" w:ascii="Times New Roman" w:hAnsi="Times New Roman" w:eastAsia="仿宋_GB2312" w:cs="Times New Roman"/>
          <w:sz w:val="32"/>
          <w:szCs w:val="32"/>
        </w:rPr>
        <w:t>包括地震、重力、磁法、电法、遥感等地球物理勘探与地球化学勘探成果报告，野外原始记录，仪器原始记录，样品分析、鉴定资料；资料采集、数据处理和解释等综合性成果资料及其数据体，合同书、设计书、评审意见书</w:t>
      </w:r>
      <w:r>
        <w:rPr>
          <w:rFonts w:hint="default" w:ascii="Times New Roman" w:hAnsi="Times New Roman" w:eastAsia="仿宋_GB2312" w:cs="Times New Roman"/>
          <w:sz w:val="32"/>
          <w:szCs w:val="32"/>
          <w:highlight w:val="none"/>
        </w:rPr>
        <w:t>及其它有关</w:t>
      </w:r>
      <w:r>
        <w:rPr>
          <w:rFonts w:hint="default" w:ascii="Times New Roman" w:hAnsi="Times New Roman" w:eastAsia="仿宋_GB2312" w:cs="Times New Roman"/>
          <w:sz w:val="32"/>
          <w:szCs w:val="32"/>
        </w:rPr>
        <w:t>管理性文件。</w:t>
      </w:r>
      <w:bookmarkEnd w:id="11"/>
      <w:bookmarkEnd w:id="12"/>
      <w:bookmarkEnd w:id="13"/>
    </w:p>
    <w:p w14:paraId="35C363CA">
      <w:pPr>
        <w:pStyle w:val="11"/>
        <w:adjustRightInd w:val="0"/>
        <w:snapToGrid w:val="0"/>
        <w:spacing w:before="0" w:beforeLines="0" w:after="0" w:afterLines="0" w:line="360" w:lineRule="auto"/>
        <w:ind w:firstLine="640" w:firstLineChars="200"/>
        <w:jc w:val="both"/>
        <w:rPr>
          <w:rFonts w:hint="eastAsia"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（五）油气田开发类（代号：05）</w:t>
      </w:r>
      <w:r>
        <w:rPr>
          <w:rFonts w:hint="eastAsia" w:ascii="Times New Roman" w:eastAsia="楷体_GB2312" w:cs="Times New Roman"/>
          <w:b w:val="0"/>
          <w:bCs w:val="0"/>
          <w:sz w:val="32"/>
          <w:szCs w:val="32"/>
          <w:lang w:eastAsia="zh-CN"/>
        </w:rPr>
        <w:t>。</w:t>
      </w:r>
    </w:p>
    <w:p w14:paraId="36E2F3B2">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bookmarkStart w:id="14" w:name="_Toc171063804"/>
      <w:bookmarkStart w:id="15" w:name="_Toc171063473"/>
      <w:bookmarkStart w:id="16" w:name="_Toc171063661"/>
      <w:r>
        <w:rPr>
          <w:rFonts w:hint="default" w:ascii="Times New Roman" w:hAnsi="Times New Roman" w:eastAsia="仿宋_GB2312" w:cs="Times New Roman"/>
          <w:sz w:val="32"/>
          <w:szCs w:val="32"/>
        </w:rPr>
        <w:t>包括油气田开发各阶段工作中所形成的开发方案、油气藏描述等成果报告，开发数据、图册、报表和开发试验及效果分析等综合性资料，各种原始记录、动态资料，合同书、设计书、评审意见书</w:t>
      </w:r>
      <w:r>
        <w:rPr>
          <w:rFonts w:hint="default" w:ascii="Times New Roman" w:hAnsi="Times New Roman" w:eastAsia="仿宋_GB2312" w:cs="Times New Roman"/>
          <w:sz w:val="32"/>
          <w:szCs w:val="32"/>
          <w:highlight w:val="none"/>
        </w:rPr>
        <w:t>及其它有关</w:t>
      </w:r>
      <w:r>
        <w:rPr>
          <w:rFonts w:hint="default" w:ascii="Times New Roman" w:hAnsi="Times New Roman" w:eastAsia="仿宋_GB2312" w:cs="Times New Roman"/>
          <w:sz w:val="32"/>
          <w:szCs w:val="32"/>
        </w:rPr>
        <w:t>管理性文件。</w:t>
      </w:r>
      <w:bookmarkEnd w:id="14"/>
      <w:bookmarkEnd w:id="15"/>
      <w:bookmarkEnd w:id="16"/>
    </w:p>
    <w:p w14:paraId="0FEB9B8B">
      <w:pPr>
        <w:pStyle w:val="11"/>
        <w:adjustRightInd w:val="0"/>
        <w:snapToGrid w:val="0"/>
        <w:spacing w:before="0" w:beforeLines="0" w:after="0" w:afterLines="0" w:line="360" w:lineRule="auto"/>
        <w:ind w:firstLine="640" w:firstLineChars="200"/>
        <w:jc w:val="both"/>
        <w:rPr>
          <w:rFonts w:hint="eastAsia"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（六）单井</w:t>
      </w:r>
      <w:r>
        <w:rPr>
          <w:rFonts w:hint="default" w:ascii="Times New Roman" w:hAnsi="Times New Roman" w:eastAsia="楷体_GB2312" w:cs="Times New Roman"/>
          <w:b w:val="0"/>
          <w:bCs w:val="0"/>
          <w:sz w:val="32"/>
          <w:szCs w:val="32"/>
          <w:highlight w:val="none"/>
        </w:rPr>
        <w:t>类</w:t>
      </w:r>
      <w:r>
        <w:rPr>
          <w:rFonts w:hint="default" w:ascii="Times New Roman" w:hAnsi="Times New Roman" w:eastAsia="楷体_GB2312" w:cs="Times New Roman"/>
          <w:b w:val="0"/>
          <w:bCs w:val="0"/>
          <w:sz w:val="32"/>
          <w:szCs w:val="32"/>
        </w:rPr>
        <w:t>（代号：06）</w:t>
      </w:r>
      <w:r>
        <w:rPr>
          <w:rFonts w:hint="eastAsia" w:ascii="Times New Roman" w:eastAsia="楷体_GB2312" w:cs="Times New Roman"/>
          <w:b w:val="0"/>
          <w:bCs w:val="0"/>
          <w:sz w:val="32"/>
          <w:szCs w:val="32"/>
          <w:lang w:eastAsia="zh-CN"/>
        </w:rPr>
        <w:t>。</w:t>
      </w:r>
    </w:p>
    <w:p w14:paraId="44EC8396">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bookmarkStart w:id="17" w:name="_Toc171063805"/>
      <w:bookmarkStart w:id="18" w:name="_Toc171063662"/>
      <w:bookmarkStart w:id="19" w:name="_Toc171063474"/>
      <w:r>
        <w:rPr>
          <w:rFonts w:hint="default" w:ascii="Times New Roman" w:hAnsi="Times New Roman" w:eastAsia="仿宋_GB2312" w:cs="Times New Roman"/>
          <w:sz w:val="32"/>
          <w:szCs w:val="32"/>
        </w:rPr>
        <w:t>包括单井的钻井地质、钻井工程、测井、试油及试采</w:t>
      </w:r>
      <w:r>
        <w:rPr>
          <w:rFonts w:hint="default" w:ascii="Times New Roman" w:hAnsi="Times New Roman" w:eastAsia="仿宋_GB2312" w:cs="Times New Roman"/>
          <w:sz w:val="32"/>
          <w:szCs w:val="32"/>
          <w:highlight w:val="none"/>
        </w:rPr>
        <w:t>等</w:t>
      </w:r>
      <w:r>
        <w:rPr>
          <w:rFonts w:hint="default" w:ascii="Times New Roman" w:hAnsi="Times New Roman" w:eastAsia="仿宋_GB2312" w:cs="Times New Roman"/>
          <w:sz w:val="32"/>
          <w:szCs w:val="32"/>
        </w:rPr>
        <w:t>成果报告，地质录井资料，样品分析、鉴定资料，各种仪器测井资料，试油、试采、采油和井下作业的原始记录、动态资料，</w:t>
      </w:r>
      <w:r>
        <w:rPr>
          <w:rFonts w:hint="default" w:ascii="Times New Roman" w:hAnsi="Times New Roman" w:eastAsia="仿宋_GB2312" w:cs="Times New Roman"/>
          <w:sz w:val="32"/>
          <w:szCs w:val="32"/>
          <w:highlight w:val="none"/>
        </w:rPr>
        <w:t>井史</w:t>
      </w:r>
      <w:r>
        <w:rPr>
          <w:rFonts w:hint="default" w:ascii="Times New Roman" w:hAnsi="Times New Roman" w:eastAsia="仿宋_GB2312" w:cs="Times New Roman"/>
          <w:sz w:val="32"/>
          <w:szCs w:val="32"/>
        </w:rPr>
        <w:t>等钻井工程原始记录，合同书、设计书、评审意见书</w:t>
      </w:r>
      <w:r>
        <w:rPr>
          <w:rFonts w:hint="default" w:ascii="Times New Roman" w:hAnsi="Times New Roman" w:eastAsia="仿宋_GB2312" w:cs="Times New Roman"/>
          <w:sz w:val="32"/>
          <w:szCs w:val="32"/>
          <w:highlight w:val="none"/>
        </w:rPr>
        <w:t>及其它有关</w:t>
      </w:r>
      <w:r>
        <w:rPr>
          <w:rFonts w:hint="default" w:ascii="Times New Roman" w:hAnsi="Times New Roman" w:eastAsia="仿宋_GB2312" w:cs="Times New Roman"/>
          <w:sz w:val="32"/>
          <w:szCs w:val="32"/>
        </w:rPr>
        <w:t>管理性文件。</w:t>
      </w:r>
      <w:bookmarkEnd w:id="17"/>
      <w:bookmarkEnd w:id="18"/>
      <w:bookmarkEnd w:id="19"/>
    </w:p>
    <w:p w14:paraId="122D566D">
      <w:pPr>
        <w:pStyle w:val="11"/>
        <w:adjustRightInd w:val="0"/>
        <w:snapToGrid w:val="0"/>
        <w:spacing w:before="0" w:beforeLines="0" w:after="0" w:afterLines="0" w:line="360" w:lineRule="auto"/>
        <w:ind w:firstLine="640" w:firstLineChars="200"/>
        <w:jc w:val="both"/>
        <w:rPr>
          <w:rFonts w:hint="eastAsia"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（七）科学技术研究类（代号：07）</w:t>
      </w:r>
      <w:r>
        <w:rPr>
          <w:rFonts w:hint="eastAsia" w:ascii="Times New Roman" w:eastAsia="楷体_GB2312" w:cs="Times New Roman"/>
          <w:b w:val="0"/>
          <w:bCs w:val="0"/>
          <w:sz w:val="32"/>
          <w:szCs w:val="32"/>
          <w:lang w:eastAsia="zh-CN"/>
        </w:rPr>
        <w:t>。</w:t>
      </w:r>
    </w:p>
    <w:p w14:paraId="4B510129">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bookmarkStart w:id="20" w:name="_Toc171063806"/>
      <w:bookmarkStart w:id="21" w:name="_Toc171063663"/>
      <w:bookmarkStart w:id="22" w:name="_Toc171063475"/>
      <w:r>
        <w:rPr>
          <w:rFonts w:hint="default" w:ascii="Times New Roman" w:hAnsi="Times New Roman" w:eastAsia="仿宋_GB2312" w:cs="Times New Roman"/>
          <w:sz w:val="32"/>
          <w:szCs w:val="32"/>
        </w:rPr>
        <w:t>包括油气基础理论研究，应用理论研究，勘探方法和解释研究，钻井、试油、试采工艺技术研究，地球物理测井研究，油气田开发研究和采油工艺研究等科研成果报告，研究实施的各项原始记录，样品分析、鉴定成果资料，重要的依据性资料，合同书、设计书、评审意见书</w:t>
      </w:r>
      <w:r>
        <w:rPr>
          <w:rFonts w:hint="default" w:ascii="Times New Roman" w:hAnsi="Times New Roman" w:eastAsia="仿宋_GB2312" w:cs="Times New Roman"/>
          <w:sz w:val="32"/>
          <w:szCs w:val="32"/>
          <w:highlight w:val="none"/>
        </w:rPr>
        <w:t>及其它有关</w:t>
      </w:r>
      <w:r>
        <w:rPr>
          <w:rFonts w:hint="default" w:ascii="Times New Roman" w:hAnsi="Times New Roman" w:eastAsia="仿宋_GB2312" w:cs="Times New Roman"/>
          <w:sz w:val="32"/>
          <w:szCs w:val="32"/>
        </w:rPr>
        <w:t>管理性文件。</w:t>
      </w:r>
      <w:bookmarkEnd w:id="20"/>
      <w:bookmarkEnd w:id="21"/>
      <w:bookmarkEnd w:id="22"/>
    </w:p>
    <w:p w14:paraId="5450AE29">
      <w:pPr>
        <w:pStyle w:val="11"/>
        <w:adjustRightInd w:val="0"/>
        <w:snapToGrid w:val="0"/>
        <w:spacing w:before="0" w:beforeLines="0" w:after="0" w:afterLines="0" w:line="360" w:lineRule="auto"/>
        <w:ind w:firstLine="640" w:firstLineChars="200"/>
        <w:jc w:val="both"/>
        <w:rPr>
          <w:rFonts w:hint="eastAsia"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（八）实物地质资料类（代号：08）</w:t>
      </w:r>
      <w:r>
        <w:rPr>
          <w:rFonts w:hint="eastAsia" w:ascii="Times New Roman" w:eastAsia="楷体_GB2312" w:cs="Times New Roman"/>
          <w:b w:val="0"/>
          <w:bCs w:val="0"/>
          <w:sz w:val="32"/>
          <w:szCs w:val="32"/>
          <w:lang w:eastAsia="zh-CN"/>
        </w:rPr>
        <w:t>。</w:t>
      </w:r>
    </w:p>
    <w:p w14:paraId="71011E7B">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bookmarkStart w:id="23" w:name="_Toc171063476"/>
      <w:bookmarkStart w:id="24" w:name="_Toc171063807"/>
      <w:bookmarkStart w:id="25" w:name="_Toc171063664"/>
      <w:r>
        <w:rPr>
          <w:rFonts w:hint="default" w:ascii="Times New Roman" w:hAnsi="Times New Roman" w:eastAsia="仿宋_GB2312" w:cs="Times New Roman"/>
          <w:sz w:val="32"/>
          <w:szCs w:val="32"/>
        </w:rPr>
        <w:t>包括岩心、岩屑，油气水样，各类标本，光片、薄片及其扫描图像，及有关文字说明。</w:t>
      </w:r>
      <w:bookmarkEnd w:id="23"/>
      <w:bookmarkEnd w:id="24"/>
      <w:bookmarkEnd w:id="25"/>
    </w:p>
    <w:bookmarkEnd w:id="1"/>
    <w:p w14:paraId="2E510871">
      <w:pPr>
        <w:pStyle w:val="6"/>
        <w:numPr>
          <w:ilvl w:val="0"/>
          <w:numId w:val="0"/>
        </w:numPr>
        <w:adjustRightInd w:val="0"/>
        <w:snapToGrid w:val="0"/>
        <w:spacing w:before="0" w:beforeLines="0" w:after="0" w:afterLines="0" w:line="360" w:lineRule="auto"/>
        <w:ind w:firstLine="640" w:firstLineChars="200"/>
        <w:rPr>
          <w:rFonts w:hint="default" w:ascii="Times New Roman" w:hAnsi="Times New Roman" w:cs="Times New Roman"/>
          <w:sz w:val="32"/>
          <w:szCs w:val="32"/>
        </w:rPr>
      </w:pPr>
      <w:bookmarkStart w:id="26" w:name="_Toc171063808"/>
      <w:r>
        <w:rPr>
          <w:rFonts w:hint="default" w:ascii="Times New Roman" w:hAnsi="Times New Roman" w:cs="Times New Roman"/>
          <w:sz w:val="32"/>
          <w:szCs w:val="32"/>
        </w:rPr>
        <w:t>二、编号与编目</w:t>
      </w:r>
      <w:bookmarkEnd w:id="26"/>
    </w:p>
    <w:p w14:paraId="041CD416">
      <w:pPr>
        <w:pStyle w:val="11"/>
        <w:adjustRightInd w:val="0"/>
        <w:snapToGrid w:val="0"/>
        <w:spacing w:before="0" w:beforeLines="0" w:after="0" w:afterLines="0" w:line="360" w:lineRule="auto"/>
        <w:ind w:firstLine="640" w:firstLineChars="200"/>
        <w:jc w:val="both"/>
        <w:rPr>
          <w:rFonts w:hint="default" w:ascii="Times New Roman" w:hAnsi="Times New Roman" w:eastAsia="楷体_GB2312" w:cs="Times New Roman"/>
          <w:b w:val="0"/>
          <w:bCs w:val="0"/>
          <w:sz w:val="32"/>
          <w:szCs w:val="32"/>
          <w:lang w:eastAsia="zh-CN"/>
        </w:rPr>
      </w:pPr>
      <w:bookmarkStart w:id="27" w:name="_Toc171063809"/>
      <w:r>
        <w:rPr>
          <w:rFonts w:hint="default" w:ascii="Times New Roman" w:hAnsi="Times New Roman" w:eastAsia="楷体_GB2312" w:cs="Times New Roman"/>
          <w:b w:val="0"/>
          <w:bCs w:val="0"/>
          <w:sz w:val="32"/>
          <w:szCs w:val="32"/>
        </w:rPr>
        <w:t>（一）编号</w:t>
      </w:r>
      <w:bookmarkEnd w:id="27"/>
      <w:r>
        <w:rPr>
          <w:rFonts w:hint="default" w:ascii="Times New Roman" w:hAnsi="Times New Roman" w:eastAsia="楷体_GB2312" w:cs="Times New Roman"/>
          <w:b w:val="0"/>
          <w:bCs w:val="0"/>
          <w:sz w:val="32"/>
          <w:szCs w:val="32"/>
          <w:lang w:eastAsia="zh-CN"/>
        </w:rPr>
        <w:t>。</w:t>
      </w:r>
    </w:p>
    <w:p w14:paraId="566F89D6">
      <w:pPr>
        <w:pStyle w:val="14"/>
        <w:numPr>
          <w:ilvl w:val="0"/>
          <w:numId w:val="0"/>
        </w:numPr>
        <w:adjustRightInd w:val="0"/>
        <w:snapToGrid w:val="0"/>
        <w:spacing w:before="0" w:beforeLines="0" w:after="0" w:afterLines="0" w:line="360" w:lineRule="auto"/>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highlight w:val="none"/>
        </w:rPr>
        <w:t>档</w:t>
      </w:r>
      <w:r>
        <w:rPr>
          <w:rFonts w:hint="default" w:ascii="Times New Roman" w:hAnsi="Times New Roman" w:eastAsia="仿宋_GB2312" w:cs="Times New Roman"/>
          <w:sz w:val="32"/>
          <w:szCs w:val="32"/>
        </w:rPr>
        <w:t>号</w:t>
      </w:r>
      <w:r>
        <w:rPr>
          <w:rFonts w:hint="eastAsia" w:ascii="Times New Roman" w:eastAsia="仿宋_GB2312" w:cs="Times New Roman"/>
          <w:sz w:val="32"/>
          <w:szCs w:val="32"/>
          <w:lang w:eastAsia="zh-CN"/>
        </w:rPr>
        <w:t>。</w:t>
      </w:r>
    </w:p>
    <w:p w14:paraId="45F9A048">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档</w:t>
      </w:r>
      <w:r>
        <w:rPr>
          <w:rFonts w:hint="default" w:ascii="Times New Roman" w:hAnsi="Times New Roman" w:eastAsia="仿宋_GB2312" w:cs="Times New Roman"/>
          <w:sz w:val="32"/>
          <w:szCs w:val="32"/>
        </w:rPr>
        <w:t>号由全宗号、分类号</w:t>
      </w:r>
      <w:r>
        <w:rPr>
          <w:rFonts w:hint="default" w:ascii="Times New Roman" w:hAnsi="Times New Roman" w:eastAsia="仿宋_GB2312" w:cs="Times New Roman"/>
          <w:kern w:val="0"/>
          <w:sz w:val="32"/>
        </w:rPr>
        <w:t>·</w:t>
      </w:r>
      <w:r>
        <w:rPr>
          <w:rFonts w:hint="default" w:ascii="Times New Roman" w:hAnsi="Times New Roman" w:eastAsia="仿宋_GB2312" w:cs="Times New Roman"/>
          <w:sz w:val="32"/>
          <w:szCs w:val="32"/>
        </w:rPr>
        <w:t>类别号、案卷号、</w:t>
      </w:r>
      <w:r>
        <w:rPr>
          <w:rFonts w:hint="default" w:ascii="Times New Roman" w:hAnsi="Times New Roman" w:eastAsia="仿宋_GB2312" w:cs="Times New Roman"/>
          <w:sz w:val="32"/>
          <w:szCs w:val="32"/>
          <w:highlight w:val="none"/>
        </w:rPr>
        <w:t>件号</w:t>
      </w:r>
      <w:r>
        <w:rPr>
          <w:rFonts w:hint="default" w:ascii="Times New Roman" w:hAnsi="Times New Roman" w:eastAsia="仿宋_GB2312" w:cs="Times New Roman"/>
          <w:sz w:val="32"/>
          <w:szCs w:val="32"/>
        </w:rPr>
        <w:t>四部分组成。</w:t>
      </w:r>
    </w:p>
    <w:p w14:paraId="78115960">
      <w:pPr>
        <w:pStyle w:val="8"/>
        <w:numPr>
          <w:ilvl w:val="0"/>
          <w:numId w:val="0"/>
        </w:numPr>
        <w:adjustRightInd w:val="0"/>
        <w:snapToGrid w:val="0"/>
        <w:spacing w:line="360" w:lineRule="auto"/>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（1）全宗号</w:t>
      </w:r>
      <w:r>
        <w:rPr>
          <w:rFonts w:hint="eastAsia" w:ascii="Times New Roman" w:eastAsia="仿宋_GB2312" w:cs="Times New Roman"/>
          <w:sz w:val="32"/>
          <w:szCs w:val="32"/>
          <w:lang w:eastAsia="zh-CN"/>
        </w:rPr>
        <w:t>。</w:t>
      </w:r>
    </w:p>
    <w:p w14:paraId="070CA818">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eastAsia" w:ascii="Times New Roman" w:eastAsia="仿宋_GB2312" w:cs="Times New Roman"/>
          <w:sz w:val="32"/>
          <w:szCs w:val="32"/>
          <w:lang w:eastAsia="zh-CN"/>
        </w:rPr>
        <w:t>地质资料馆藏机构指定给立卷归档单位的编号</w:t>
      </w:r>
      <w:r>
        <w:rPr>
          <w:rFonts w:hint="default" w:ascii="Times New Roman" w:hAnsi="Times New Roman" w:eastAsia="仿宋_GB2312" w:cs="Times New Roman"/>
          <w:sz w:val="32"/>
          <w:szCs w:val="32"/>
        </w:rPr>
        <w:t>。</w:t>
      </w:r>
    </w:p>
    <w:p w14:paraId="06FBB248">
      <w:pPr>
        <w:pStyle w:val="8"/>
        <w:numPr>
          <w:ilvl w:val="0"/>
          <w:numId w:val="0"/>
        </w:numPr>
        <w:adjustRightInd w:val="0"/>
        <w:snapToGrid w:val="0"/>
        <w:spacing w:line="360" w:lineRule="auto"/>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（2）分类号</w:t>
      </w:r>
      <w:r>
        <w:rPr>
          <w:rFonts w:hint="eastAsia" w:ascii="Times New Roman" w:eastAsia="仿宋_GB2312" w:cs="Times New Roman"/>
          <w:sz w:val="32"/>
          <w:szCs w:val="32"/>
          <w:lang w:eastAsia="zh-CN"/>
        </w:rPr>
        <w:t>。</w:t>
      </w:r>
    </w:p>
    <w:p w14:paraId="2904EFAE">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企业根据本单位档案的分类，指定给油气勘探与开发地质档案类的标识符号。</w:t>
      </w:r>
    </w:p>
    <w:p w14:paraId="0D211D39">
      <w:pPr>
        <w:pStyle w:val="8"/>
        <w:numPr>
          <w:ilvl w:val="0"/>
          <w:numId w:val="0"/>
        </w:numPr>
        <w:adjustRightInd w:val="0"/>
        <w:snapToGrid w:val="0"/>
        <w:spacing w:line="360" w:lineRule="auto"/>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（3）类别号</w:t>
      </w:r>
      <w:r>
        <w:rPr>
          <w:rFonts w:hint="eastAsia" w:ascii="Times New Roman" w:eastAsia="仿宋_GB2312" w:cs="Times New Roman"/>
          <w:sz w:val="32"/>
          <w:szCs w:val="32"/>
          <w:lang w:eastAsia="zh-CN"/>
        </w:rPr>
        <w:t>。</w:t>
      </w:r>
    </w:p>
    <w:p w14:paraId="2DC41EBF">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本文件归档范围与分类中给出的类别代号。</w:t>
      </w:r>
    </w:p>
    <w:p w14:paraId="030B5A53">
      <w:pPr>
        <w:pStyle w:val="8"/>
        <w:numPr>
          <w:ilvl w:val="0"/>
          <w:numId w:val="0"/>
        </w:numPr>
        <w:adjustRightInd w:val="0"/>
        <w:snapToGrid w:val="0"/>
        <w:spacing w:line="360" w:lineRule="auto"/>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（4）案卷号</w:t>
      </w:r>
      <w:r>
        <w:rPr>
          <w:rFonts w:hint="eastAsia" w:ascii="Times New Roman" w:eastAsia="仿宋_GB2312" w:cs="Times New Roman"/>
          <w:sz w:val="32"/>
          <w:szCs w:val="32"/>
          <w:lang w:eastAsia="zh-CN"/>
        </w:rPr>
        <w:t>。</w:t>
      </w:r>
    </w:p>
    <w:p w14:paraId="18BC80FF">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案卷排列的序号。</w:t>
      </w:r>
    </w:p>
    <w:p w14:paraId="775834F2">
      <w:pPr>
        <w:pStyle w:val="8"/>
        <w:numPr>
          <w:ilvl w:val="0"/>
          <w:numId w:val="0"/>
        </w:numPr>
        <w:adjustRightInd w:val="0"/>
        <w:snapToGrid w:val="0"/>
        <w:spacing w:line="360" w:lineRule="auto"/>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highlight w:val="none"/>
        </w:rPr>
        <w:t>件</w:t>
      </w:r>
      <w:r>
        <w:rPr>
          <w:rFonts w:hint="default" w:ascii="Times New Roman" w:hAnsi="Times New Roman" w:eastAsia="仿宋_GB2312" w:cs="Times New Roman"/>
          <w:sz w:val="32"/>
          <w:szCs w:val="32"/>
        </w:rPr>
        <w:t>号</w:t>
      </w:r>
      <w:r>
        <w:rPr>
          <w:rFonts w:hint="eastAsia" w:ascii="Times New Roman" w:eastAsia="仿宋_GB2312" w:cs="Times New Roman"/>
          <w:sz w:val="32"/>
          <w:szCs w:val="32"/>
          <w:lang w:eastAsia="zh-CN"/>
        </w:rPr>
        <w:t>。</w:t>
      </w:r>
    </w:p>
    <w:p w14:paraId="0BFDA442">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案卷内文件的序号。按件管理的单位，</w:t>
      </w:r>
      <w:r>
        <w:rPr>
          <w:rFonts w:hint="default" w:ascii="Times New Roman" w:hAnsi="Times New Roman" w:eastAsia="仿宋_GB2312" w:cs="Times New Roman"/>
          <w:sz w:val="32"/>
          <w:szCs w:val="32"/>
          <w:highlight w:val="none"/>
        </w:rPr>
        <w:t>件</w:t>
      </w:r>
      <w:r>
        <w:rPr>
          <w:rFonts w:hint="default" w:ascii="Times New Roman" w:hAnsi="Times New Roman" w:eastAsia="仿宋_GB2312" w:cs="Times New Roman"/>
          <w:sz w:val="32"/>
          <w:szCs w:val="32"/>
        </w:rPr>
        <w:t>号为文件序号。</w:t>
      </w:r>
    </w:p>
    <w:p w14:paraId="0119B771">
      <w:pPr>
        <w:pStyle w:val="8"/>
        <w:numPr>
          <w:ilvl w:val="0"/>
          <w:numId w:val="0"/>
        </w:numPr>
        <w:adjustRightInd w:val="0"/>
        <w:snapToGrid w:val="0"/>
        <w:spacing w:line="360" w:lineRule="auto"/>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highlight w:val="none"/>
        </w:rPr>
        <w:t>档</w:t>
      </w:r>
      <w:r>
        <w:rPr>
          <w:rFonts w:hint="default" w:ascii="Times New Roman" w:hAnsi="Times New Roman" w:eastAsia="仿宋_GB2312" w:cs="Times New Roman"/>
          <w:sz w:val="32"/>
          <w:szCs w:val="32"/>
        </w:rPr>
        <w:t>号的结构</w:t>
      </w:r>
      <w:r>
        <w:rPr>
          <w:rFonts w:hint="eastAsia" w:ascii="Times New Roman" w:eastAsia="仿宋_GB2312" w:cs="Times New Roman"/>
          <w:sz w:val="32"/>
          <w:szCs w:val="32"/>
          <w:lang w:eastAsia="zh-CN"/>
        </w:rPr>
        <w:t>。</w:t>
      </w:r>
    </w:p>
    <w:p w14:paraId="655B7E34">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档</w:t>
      </w:r>
      <w:r>
        <w:rPr>
          <w:rFonts w:hint="default" w:ascii="Times New Roman" w:hAnsi="Times New Roman" w:eastAsia="仿宋_GB2312" w:cs="Times New Roman"/>
          <w:sz w:val="32"/>
          <w:szCs w:val="32"/>
        </w:rPr>
        <w:t>号的结构为：全宗号-分类号</w:t>
      </w:r>
      <w:r>
        <w:rPr>
          <w:rFonts w:hint="default" w:ascii="Times New Roman" w:hAnsi="Times New Roman" w:eastAsia="仿宋_GB2312" w:cs="Times New Roman"/>
          <w:kern w:val="0"/>
          <w:sz w:val="32"/>
        </w:rPr>
        <w:t>·</w:t>
      </w:r>
      <w:r>
        <w:rPr>
          <w:rFonts w:hint="default" w:ascii="Times New Roman" w:hAnsi="Times New Roman" w:eastAsia="仿宋_GB2312" w:cs="Times New Roman"/>
          <w:sz w:val="32"/>
          <w:szCs w:val="32"/>
        </w:rPr>
        <w:t>类别号-案卷号</w:t>
      </w:r>
      <w:r>
        <w:rPr>
          <w:rFonts w:hint="default" w:ascii="Times New Roman" w:hAnsi="Times New Roman" w:eastAsia="仿宋_GB2312" w:cs="Times New Roman"/>
          <w:sz w:val="32"/>
          <w:szCs w:val="32"/>
          <w:highlight w:val="none"/>
        </w:rPr>
        <w:t>-件</w:t>
      </w:r>
      <w:r>
        <w:rPr>
          <w:rFonts w:hint="default" w:ascii="Times New Roman" w:hAnsi="Times New Roman" w:eastAsia="仿宋_GB2312" w:cs="Times New Roman"/>
          <w:sz w:val="32"/>
          <w:szCs w:val="32"/>
        </w:rPr>
        <w:t>号，按件管理的单位可不设案卷号。</w:t>
      </w:r>
    </w:p>
    <w:p w14:paraId="0527B749">
      <w:pPr>
        <w:pStyle w:val="8"/>
        <w:numPr>
          <w:ilvl w:val="0"/>
          <w:numId w:val="0"/>
        </w:numPr>
        <w:adjustRightInd w:val="0"/>
        <w:snapToGrid w:val="0"/>
        <w:spacing w:before="0" w:beforeLines="0"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地质勘探类示例：</w:t>
      </w:r>
    </w:p>
    <w:p w14:paraId="5DBBC1A1">
      <w:pPr>
        <w:pStyle w:val="14"/>
        <w:numPr>
          <w:ilvl w:val="0"/>
          <w:numId w:val="0"/>
        </w:numPr>
        <w:adjustRightInd w:val="0"/>
        <w:snapToGrid w:val="0"/>
        <w:spacing w:before="0" w:beforeLines="0" w:after="0" w:afterLines="0" w:line="360" w:lineRule="auto"/>
        <w:ind w:firstLine="0" w:firstLineChars="0"/>
        <w:jc w:val="center"/>
        <w:rPr>
          <w:rFonts w:hint="eastAsia" w:ascii="Times New Roman" w:hAnsi="Times New Roman" w:eastAsia="仿宋_GB2312" w:cs="Times New Roman"/>
          <w:sz w:val="32"/>
          <w:szCs w:val="32"/>
          <w:lang w:eastAsia="zh-CN"/>
        </w:rPr>
      </w:pPr>
      <w:r>
        <w:rPr>
          <w:sz w:val="32"/>
        </w:rPr>
        <mc:AlternateContent>
          <mc:Choice Requires="wpg">
            <w:drawing>
              <wp:inline distT="0" distB="0" distL="114300" distR="114300">
                <wp:extent cx="5107940" cy="1986915"/>
                <wp:effectExtent l="0" t="0" r="0" b="0"/>
                <wp:docPr id="10" name="组合 10"/>
                <wp:cNvGraphicFramePr/>
                <a:graphic xmlns:a="http://schemas.openxmlformats.org/drawingml/2006/main">
                  <a:graphicData uri="http://schemas.microsoft.com/office/word/2010/wordprocessingGroup">
                    <wpg:wgp>
                      <wpg:cNvGrpSpPr/>
                      <wpg:grpSpPr>
                        <a:xfrm>
                          <a:off x="1205865" y="1242060"/>
                          <a:ext cx="5107940" cy="1986915"/>
                          <a:chOff x="3480" y="1635"/>
                          <a:chExt cx="8044" cy="3129"/>
                        </a:xfrm>
                        <a:effectLst/>
                      </wpg:grpSpPr>
                      <wps:wsp>
                        <wps:cNvPr id="9" name="文本框 9"/>
                        <wps:cNvSpPr txBox="1"/>
                        <wps:spPr>
                          <a:xfrm>
                            <a:off x="3480" y="1635"/>
                            <a:ext cx="3271" cy="749"/>
                          </a:xfrm>
                          <a:prstGeom prst="rect">
                            <a:avLst/>
                          </a:prstGeom>
                          <a:solidFill>
                            <a:srgbClr val="FFFFFF"/>
                          </a:solidFill>
                          <a:ln w="6350">
                            <a:noFill/>
                          </a:ln>
                          <a:effectLst/>
                        </wps:spPr>
                        <wps:txbx>
                          <w:txbxContent>
                            <w:p w14:paraId="7B8DAD04">
                              <w:pPr>
                                <w:rPr>
                                  <w:rFonts w:hint="eastAsia" w:ascii="宋体" w:hAnsi="宋体" w:eastAsia="宋体" w:cs="宋体"/>
                                  <w:sz w:val="32"/>
                                  <w:szCs w:val="32"/>
                                  <w:lang w:val="en-US" w:eastAsia="zh-CN"/>
                                </w:rPr>
                              </w:pPr>
                              <w:r>
                                <w:rPr>
                                  <w:rFonts w:hint="default" w:ascii="Times New Roman" w:hAnsi="Times New Roman" w:eastAsia="宋体" w:cs="Times New Roman"/>
                                  <w:sz w:val="32"/>
                                  <w:szCs w:val="32"/>
                                  <w:u w:val="single"/>
                                  <w:lang w:val="en-US" w:eastAsia="zh-CN"/>
                                </w:rPr>
                                <w:t>SH01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u w:val="single"/>
                                  <w:lang w:val="en-US" w:eastAsia="zh-CN"/>
                                </w:rPr>
                                <w:t>S8</w:t>
                              </w:r>
                              <w:r>
                                <w:rPr>
                                  <w:rFonts w:hint="default" w:ascii="Times New Roman" w:hAnsi="Times New Roman" w:eastAsia="微软雅黑" w:cs="Times New Roman"/>
                                  <w:sz w:val="32"/>
                                  <w:szCs w:val="32"/>
                                  <w:u w:val="single"/>
                                  <w:lang w:val="en-US" w:eastAsia="zh-CN"/>
                                </w:rPr>
                                <w:t>·</w:t>
                              </w:r>
                              <w:r>
                                <w:rPr>
                                  <w:rFonts w:hint="default" w:ascii="Times New Roman" w:hAnsi="Times New Roman" w:eastAsia="宋体" w:cs="Times New Roman"/>
                                  <w:sz w:val="32"/>
                                  <w:szCs w:val="32"/>
                                  <w:u w:val="single"/>
                                  <w:lang w:val="en-US" w:eastAsia="zh-CN"/>
                                </w:rPr>
                                <w:t>03</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u w:val="single"/>
                                  <w:lang w:val="en-US" w:eastAsia="zh-CN"/>
                                </w:rPr>
                                <w:t>0066</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u w:val="single"/>
                                  <w:lang w:val="en-US" w:eastAsia="zh-CN"/>
                                </w:rPr>
                                <w:t>00</w:t>
                              </w:r>
                              <w:r>
                                <w:rPr>
                                  <w:rFonts w:hint="eastAsia" w:ascii="宋体" w:hAnsi="宋体" w:eastAsia="宋体" w:cs="宋体"/>
                                  <w:sz w:val="32"/>
                                  <w:szCs w:val="32"/>
                                  <w:u w:val="single"/>
                                  <w:lang w:val="en-US" w:eastAsia="zh-CN"/>
                                </w:rPr>
                                <w:t>8</w:t>
                              </w:r>
                            </w:p>
                            <w:p w14:paraId="3A34E450"/>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 name="肘形连接符 1"/>
                        <wps:cNvCnPr/>
                        <wps:spPr>
                          <a:xfrm>
                            <a:off x="4025" y="2195"/>
                            <a:ext cx="4819" cy="2268"/>
                          </a:xfrm>
                          <a:prstGeom prst="bentConnector3">
                            <a:avLst>
                              <a:gd name="adj1" fmla="val -137"/>
                            </a:avLst>
                          </a:prstGeom>
                          <a:noFill/>
                          <a:ln w="12700" cap="flat" cmpd="sng" algn="ctr">
                            <a:solidFill>
                              <a:srgbClr val="000000"/>
                            </a:solidFill>
                            <a:prstDash val="solid"/>
                          </a:ln>
                          <a:effectLst/>
                        </wps:spPr>
                        <wps:bodyPr/>
                      </wps:wsp>
                      <wps:wsp>
                        <wps:cNvPr id="2" name="肘形连接符 2"/>
                        <wps:cNvCnPr/>
                        <wps:spPr>
                          <a:xfrm>
                            <a:off x="4860" y="2195"/>
                            <a:ext cx="3969" cy="1701"/>
                          </a:xfrm>
                          <a:prstGeom prst="bentConnector3">
                            <a:avLst>
                              <a:gd name="adj1" fmla="val -335"/>
                            </a:avLst>
                          </a:prstGeom>
                          <a:noFill/>
                          <a:ln w="12700" cap="flat" cmpd="sng" algn="ctr">
                            <a:solidFill>
                              <a:srgbClr val="000000"/>
                            </a:solidFill>
                            <a:prstDash val="solid"/>
                          </a:ln>
                          <a:effectLst/>
                        </wps:spPr>
                        <wps:bodyPr/>
                      </wps:wsp>
                      <wps:wsp>
                        <wps:cNvPr id="3" name="肘形连接符 3"/>
                        <wps:cNvCnPr/>
                        <wps:spPr>
                          <a:xfrm>
                            <a:off x="5645" y="2195"/>
                            <a:ext cx="3175" cy="1134"/>
                          </a:xfrm>
                          <a:prstGeom prst="bentConnector3">
                            <a:avLst>
                              <a:gd name="adj1" fmla="val 30"/>
                            </a:avLst>
                          </a:prstGeom>
                          <a:noFill/>
                          <a:ln w="12700" cap="flat" cmpd="sng" algn="ctr">
                            <a:solidFill>
                              <a:srgbClr val="000000"/>
                            </a:solidFill>
                            <a:prstDash val="solid"/>
                          </a:ln>
                          <a:effectLst/>
                        </wps:spPr>
                        <wps:bodyPr/>
                      </wps:wsp>
                      <wps:wsp>
                        <wps:cNvPr id="4" name="肘形连接符 4"/>
                        <wps:cNvCnPr/>
                        <wps:spPr>
                          <a:xfrm>
                            <a:off x="6325" y="2195"/>
                            <a:ext cx="2494" cy="567"/>
                          </a:xfrm>
                          <a:prstGeom prst="bentConnector3">
                            <a:avLst>
                              <a:gd name="adj1" fmla="val -549"/>
                            </a:avLst>
                          </a:prstGeom>
                          <a:noFill/>
                          <a:ln w="12700" cap="flat" cmpd="sng" algn="ctr">
                            <a:solidFill>
                              <a:srgbClr val="000000"/>
                            </a:solidFill>
                            <a:prstDash val="solid"/>
                          </a:ln>
                          <a:effectLst/>
                        </wps:spPr>
                        <wps:bodyPr/>
                      </wps:wsp>
                      <wps:wsp>
                        <wps:cNvPr id="5" name="文本框 5"/>
                        <wps:cNvSpPr txBox="1"/>
                        <wps:spPr>
                          <a:xfrm>
                            <a:off x="8825" y="2450"/>
                            <a:ext cx="1275" cy="624"/>
                          </a:xfrm>
                          <a:prstGeom prst="rect">
                            <a:avLst/>
                          </a:prstGeom>
                          <a:noFill/>
                          <a:ln w="6350">
                            <a:noFill/>
                          </a:ln>
                          <a:effectLst/>
                        </wps:spPr>
                        <wps:txbx>
                          <w:txbxContent>
                            <w:p w14:paraId="305FF23D">
                              <w:pPr>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件  号</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6" name="文本框 6"/>
                        <wps:cNvSpPr txBox="1"/>
                        <wps:spPr>
                          <a:xfrm>
                            <a:off x="8825" y="3010"/>
                            <a:ext cx="1260" cy="624"/>
                          </a:xfrm>
                          <a:prstGeom prst="rect">
                            <a:avLst/>
                          </a:prstGeom>
                          <a:noFill/>
                          <a:ln w="6350">
                            <a:noFill/>
                          </a:ln>
                          <a:effectLst/>
                        </wps:spPr>
                        <wps:txbx>
                          <w:txbxContent>
                            <w:p w14:paraId="6B623FF1">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案卷号</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7" name="文本框 7"/>
                        <wps:cNvSpPr txBox="1"/>
                        <wps:spPr>
                          <a:xfrm>
                            <a:off x="8825" y="3584"/>
                            <a:ext cx="2699" cy="624"/>
                          </a:xfrm>
                          <a:prstGeom prst="rect">
                            <a:avLst/>
                          </a:prstGeom>
                          <a:noFill/>
                          <a:ln w="6350">
                            <a:noFill/>
                          </a:ln>
                          <a:effectLst/>
                        </wps:spPr>
                        <wps:txbx>
                          <w:txbxContent>
                            <w:p w14:paraId="06D01A9C">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分类号</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color w:val="000000"/>
                                  <w:sz w:val="32"/>
                                  <w:szCs w:val="32"/>
                                  <w:lang w:val="en-US" w:eastAsia="zh-CN"/>
                                </w:rPr>
                                <w:t>类别号</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8" name="文本框 8"/>
                        <wps:cNvSpPr txBox="1"/>
                        <wps:spPr>
                          <a:xfrm>
                            <a:off x="8825" y="4140"/>
                            <a:ext cx="1275" cy="624"/>
                          </a:xfrm>
                          <a:prstGeom prst="rect">
                            <a:avLst/>
                          </a:prstGeom>
                          <a:noFill/>
                          <a:ln w="6350">
                            <a:noFill/>
                          </a:ln>
                          <a:effectLst/>
                        </wps:spPr>
                        <wps:txbx>
                          <w:txbxContent>
                            <w:p w14:paraId="4B5D34EA">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全宗号</w:t>
                              </w:r>
                            </w:p>
                          </w:txbxContent>
                        </wps:txbx>
                        <wps:bodyPr rot="0" spcFirstLastPara="0" vertOverflow="overflow" horzOverflow="overflow" vert="horz" wrap="square" lIns="91440" tIns="0" rIns="91440" bIns="0" numCol="1" spcCol="0" rtlCol="0" fromWordArt="0" anchor="ctr" anchorCtr="0" forceAA="0" compatLnSpc="1">
                          <a:noAutofit/>
                        </wps:bodyPr>
                      </wps:wsp>
                    </wpg:wgp>
                  </a:graphicData>
                </a:graphic>
              </wp:inline>
            </w:drawing>
          </mc:Choice>
          <mc:Fallback>
            <w:pict>
              <v:group id="_x0000_s1026" o:spid="_x0000_s1026" o:spt="203" style="height:156.45pt;width:402.2pt;" coordorigin="3480,1635" coordsize="8044,3129" o:gfxdata="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&#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qNQ79tcAAAAFAQAADwAAAAAAAAABACAAAAAiAAAAZHJz&#10;L2Rvd25yZXYueG1sUEsBAhQAFAAAAAgAh07iQC2cACixBAAAQxgAAA4AAAAAAAAAAQAgAAAAJgEA&#10;AGRycy9lMm9Eb2MueG1sUEsFBgAAAAAGAAYAWQEAAEkIAAAAAA==&#10;">
                <o:lock v:ext="edit" aspectratio="f"/>
                <v:shape id="_x0000_s1026" o:spid="_x0000_s1026" o:spt="202" type="#_x0000_t202" style="position:absolute;left:3480;top:1635;height:749;width:3271;" fillcolor="#FFFFFF" filled="t" stroked="f" coordsize="21600,21600" o:gfxdata="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Qv35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7B8DAD04">
                        <w:pPr>
                          <w:rPr>
                            <w:rFonts w:hint="eastAsia" w:ascii="宋体" w:hAnsi="宋体" w:eastAsia="宋体" w:cs="宋体"/>
                            <w:sz w:val="32"/>
                            <w:szCs w:val="32"/>
                            <w:lang w:val="en-US" w:eastAsia="zh-CN"/>
                          </w:rPr>
                        </w:pPr>
                        <w:r>
                          <w:rPr>
                            <w:rFonts w:hint="default" w:ascii="Times New Roman" w:hAnsi="Times New Roman" w:eastAsia="宋体" w:cs="Times New Roman"/>
                            <w:sz w:val="32"/>
                            <w:szCs w:val="32"/>
                            <w:u w:val="single"/>
                            <w:lang w:val="en-US" w:eastAsia="zh-CN"/>
                          </w:rPr>
                          <w:t>SH01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u w:val="single"/>
                            <w:lang w:val="en-US" w:eastAsia="zh-CN"/>
                          </w:rPr>
                          <w:t>S8</w:t>
                        </w:r>
                        <w:r>
                          <w:rPr>
                            <w:rFonts w:hint="default" w:ascii="Times New Roman" w:hAnsi="Times New Roman" w:eastAsia="微软雅黑" w:cs="Times New Roman"/>
                            <w:sz w:val="32"/>
                            <w:szCs w:val="32"/>
                            <w:u w:val="single"/>
                            <w:lang w:val="en-US" w:eastAsia="zh-CN"/>
                          </w:rPr>
                          <w:t>·</w:t>
                        </w:r>
                        <w:r>
                          <w:rPr>
                            <w:rFonts w:hint="default" w:ascii="Times New Roman" w:hAnsi="Times New Roman" w:eastAsia="宋体" w:cs="Times New Roman"/>
                            <w:sz w:val="32"/>
                            <w:szCs w:val="32"/>
                            <w:u w:val="single"/>
                            <w:lang w:val="en-US" w:eastAsia="zh-CN"/>
                          </w:rPr>
                          <w:t>03</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u w:val="single"/>
                            <w:lang w:val="en-US" w:eastAsia="zh-CN"/>
                          </w:rPr>
                          <w:t>0066</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u w:val="single"/>
                            <w:lang w:val="en-US" w:eastAsia="zh-CN"/>
                          </w:rPr>
                          <w:t>00</w:t>
                        </w:r>
                        <w:r>
                          <w:rPr>
                            <w:rFonts w:hint="eastAsia" w:ascii="宋体" w:hAnsi="宋体" w:eastAsia="宋体" w:cs="宋体"/>
                            <w:sz w:val="32"/>
                            <w:szCs w:val="32"/>
                            <w:u w:val="single"/>
                            <w:lang w:val="en-US" w:eastAsia="zh-CN"/>
                          </w:rPr>
                          <w:t>8</w:t>
                        </w:r>
                      </w:p>
                      <w:p w14:paraId="3A34E450"/>
                    </w:txbxContent>
                  </v:textbox>
                </v:shape>
                <v:shape id="_x0000_s1026" o:spid="_x0000_s1026" o:spt="34" type="#_x0000_t34" style="position:absolute;left:4025;top:2195;height:2268;width:4819;" filled="f" stroked="t" coordsize="21600,21600" o:gfxdata="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wAXfugAAANoA&#10;AAAPAAAAAAAAAAEAIAAAACIAAABkcnMvZG93bnJldi54bWxQSwECFAAUAAAACACHTuJAMy8FnjsA&#10;AAA5AAAAEAAAAAAAAAABACAAAAAJAQAAZHJzL3NoYXBleG1sLnhtbFBLBQYAAAAABgAGAFsBAACz&#10;AwAAAAA=&#10;" adj="-30">
                  <v:fill on="f" focussize="0,0"/>
                  <v:stroke weight="1pt" color="#000000" joinstyle="round"/>
                  <v:imagedata o:title=""/>
                  <o:lock v:ext="edit" aspectratio="f"/>
                </v:shape>
                <v:shape id="_x0000_s1026" o:spid="_x0000_s1026" o:spt="34" type="#_x0000_t34" style="position:absolute;left:4860;top:2195;height:1701;width:3969;" filled="f" stroked="t" coordsize="21600,21600" o:gfxdata="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ezMBugAAANoA&#10;AAAPAAAAAAAAAAEAIAAAACIAAABkcnMvZG93bnJldi54bWxQSwECFAAUAAAACACHTuJAMy8FnjsA&#10;AAA5AAAAEAAAAAAAAAABACAAAAAJAQAAZHJzL3NoYXBleG1sLnhtbFBLBQYAAAAABgAGAFsBAACz&#10;AwAAAAA=&#10;" adj="-72">
                  <v:fill on="f" focussize="0,0"/>
                  <v:stroke weight="1pt" color="#000000" joinstyle="round"/>
                  <v:imagedata o:title=""/>
                  <o:lock v:ext="edit" aspectratio="f"/>
                </v:shape>
                <v:shape id="_x0000_s1026" o:spid="_x0000_s1026" o:spt="34" type="#_x0000_t34" style="position:absolute;left:5645;top:2195;height:1134;width:3175;" filled="f" stroked="t" coordsize="21600,21600" o:gfxdata="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MHZa8AAAA&#10;2gAAAA8AAAAAAAAAAQAgAAAAIgAAAGRycy9kb3ducmV2LnhtbFBLAQIUABQAAAAIAIdO4kAzLwWe&#10;OwAAADkAAAAQAAAAAAAAAAEAIAAAAAsBAABkcnMvc2hhcGV4bWwueG1sUEsFBgAAAAAGAAYAWwEA&#10;ALUDAAAAAA==&#10;" adj="6">
                  <v:fill on="f" focussize="0,0"/>
                  <v:stroke weight="1pt" color="#000000" joinstyle="round"/>
                  <v:imagedata o:title=""/>
                  <o:lock v:ext="edit" aspectratio="f"/>
                </v:shape>
                <v:shape id="_x0000_s1026" o:spid="_x0000_s1026" o:spt="34" type="#_x0000_t34" style="position:absolute;left:6325;top:2195;height:567;width:2494;" filled="f" stroked="t" coordsize="21600,21600" o:gfxdata="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RYMP7gAAADaAAAA&#10;DwAAAAAAAAABACAAAAAiAAAAZHJzL2Rvd25yZXYueG1sUEsBAhQAFAAAAAgAh07iQDMvBZ47AAAA&#10;OQAAABAAAAAAAAAAAQAgAAAABwEAAGRycy9zaGFwZXhtbC54bWxQSwUGAAAAAAYABgBbAQAAsQMA&#10;AAAA&#10;" adj="-119">
                  <v:fill on="f" focussize="0,0"/>
                  <v:stroke weight="1pt" color="#000000" joinstyle="round"/>
                  <v:imagedata o:title=""/>
                  <o:lock v:ext="edit" aspectratio="f"/>
                </v:shape>
                <v:shape id="_x0000_s1026" o:spid="_x0000_s1026" o:spt="202" type="#_x0000_t202" style="position:absolute;left:8825;top:2450;height:624;width:1275;v-text-anchor:middle;" filled="f" stroked="f" coordsize="21600,21600" o:gfxdata="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4UN17gAAADaAAAA&#10;DwAAAAAAAAABACAAAAAiAAAAZHJzL2Rvd25yZXYueG1sUEsBAhQAFAAAAAgAh07iQDMvBZ47AAAA&#10;OQAAABAAAAAAAAAAAQAgAAAABwEAAGRycy9zaGFwZXhtbC54bWxQSwUGAAAAAAYABgBbAQAAsQMA&#10;AAAA&#10;">
                  <v:fill on="f" focussize="0,0"/>
                  <v:stroke on="f" weight="0.5pt"/>
                  <v:imagedata o:title=""/>
                  <o:lock v:ext="edit" aspectratio="f"/>
                  <v:textbox inset="2.54mm,0mm,2.54mm,0mm">
                    <w:txbxContent>
                      <w:p w14:paraId="305FF23D">
                        <w:pPr>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件  号</w:t>
                        </w:r>
                      </w:p>
                    </w:txbxContent>
                  </v:textbox>
                </v:shape>
                <v:shape id="_x0000_s1026" o:spid="_x0000_s1026" o:spt="202" type="#_x0000_t202" style="position:absolute;left:8825;top:3010;height:624;width:1260;v-text-anchor:middle;" filled="f" stroked="f" coordsize="21600,21600" o:gfxdata="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V5OgtwAAANoAAAAP&#10;AAAAAAAAAAEAIAAAACIAAABkcnMvZG93bnJldi54bWxQSwECFAAUAAAACACHTuJAMy8FnjsAAAA5&#10;AAAAEAAAAAAAAAABACAAAAAGAQAAZHJzL3NoYXBleG1sLnhtbFBLBQYAAAAABgAGAFsBAACwAwAA&#10;AAA=&#10;">
                  <v:fill on="f" focussize="0,0"/>
                  <v:stroke on="f" weight="0.5pt"/>
                  <v:imagedata o:title=""/>
                  <o:lock v:ext="edit" aspectratio="f"/>
                  <v:textbox inset="2.54mm,0mm,2.54mm,0mm">
                    <w:txbxContent>
                      <w:p w14:paraId="6B623FF1">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案卷号</w:t>
                        </w:r>
                      </w:p>
                    </w:txbxContent>
                  </v:textbox>
                </v:shape>
                <v:shape id="_x0000_s1026" o:spid="_x0000_s1026" o:spt="202" type="#_x0000_t202" style="position:absolute;left:8825;top:3584;height:624;width:2699;v-text-anchor:middle;" filled="f" stroked="f" coordsize="21600,21600" o:gfxdata="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AbNju5AAAA2gAA&#10;AA8AAAAAAAAAAQAgAAAAIgAAAGRycy9kb3ducmV2LnhtbFBLAQIUABQAAAAIAIdO4kAzLwWeOwAA&#10;ADkAAAAQAAAAAAAAAAEAIAAAAAgBAABkcnMvc2hhcGV4bWwueG1sUEsFBgAAAAAGAAYAWwEAALID&#10;AAAAAA==&#10;">
                  <v:fill on="f" focussize="0,0"/>
                  <v:stroke on="f" weight="0.5pt"/>
                  <v:imagedata o:title=""/>
                  <o:lock v:ext="edit" aspectratio="f"/>
                  <v:textbox inset="2.54mm,0mm,2.54mm,0mm">
                    <w:txbxContent>
                      <w:p w14:paraId="06D01A9C">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分类号</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color w:val="000000"/>
                            <w:sz w:val="32"/>
                            <w:szCs w:val="32"/>
                            <w:lang w:val="en-US" w:eastAsia="zh-CN"/>
                          </w:rPr>
                          <w:t>类别号</w:t>
                        </w:r>
                      </w:p>
                    </w:txbxContent>
                  </v:textbox>
                </v:shape>
                <v:shape id="_x0000_s1026" o:spid="_x0000_s1026" o:spt="202" type="#_x0000_t202" style="position:absolute;left:8825;top:4140;height:624;width:1275;v-text-anchor:middle;" filled="f" stroked="f" coordsize="21600,21600" o:gfxdata="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GEokm5AAAA2gAA&#10;AA8AAAAAAAAAAQAgAAAAIgAAAGRycy9kb3ducmV2LnhtbFBLAQIUABQAAAAIAIdO4kAzLwWeOwAA&#10;ADkAAAAQAAAAAAAAAAEAIAAAAAgBAABkcnMvc2hhcGV4bWwueG1sUEsFBgAAAAAGAAYAWwEAALID&#10;AAAAAA==&#10;">
                  <v:fill on="f" focussize="0,0"/>
                  <v:stroke on="f" weight="0.5pt"/>
                  <v:imagedata o:title=""/>
                  <o:lock v:ext="edit" aspectratio="f"/>
                  <v:textbox inset="2.54mm,0mm,2.54mm,0mm">
                    <w:txbxContent>
                      <w:p w14:paraId="4B5D34EA">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全宗号</w:t>
                        </w:r>
                      </w:p>
                    </w:txbxContent>
                  </v:textbox>
                </v:shape>
                <w10:wrap type="none"/>
                <w10:anchorlock/>
              </v:group>
            </w:pict>
          </mc:Fallback>
        </mc:AlternateContent>
      </w:r>
    </w:p>
    <w:p w14:paraId="21F66195">
      <w:pPr>
        <w:pStyle w:val="14"/>
        <w:numPr>
          <w:ilvl w:val="0"/>
          <w:numId w:val="0"/>
        </w:numPr>
        <w:adjustRightInd w:val="0"/>
        <w:snapToGrid w:val="0"/>
        <w:spacing w:before="0" w:beforeLines="0" w:after="0" w:afterLines="0" w:line="360" w:lineRule="auto"/>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2.光磁载体编号</w:t>
      </w:r>
      <w:r>
        <w:rPr>
          <w:rFonts w:hint="eastAsia" w:ascii="Times New Roman" w:eastAsia="仿宋_GB2312" w:cs="Times New Roman"/>
          <w:sz w:val="32"/>
          <w:szCs w:val="32"/>
          <w:lang w:eastAsia="zh-CN"/>
        </w:rPr>
        <w:t>。</w:t>
      </w:r>
    </w:p>
    <w:p w14:paraId="6BA72AF0">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光磁载体编号是地质资料馆藏机构对光盘、硬盘等光磁载体排列顺序的编号。当多个案卷在一个光磁载体上存储时，采用光磁载体编号排架。其结构为：全宗号-分类号·类别号-顺序号。</w:t>
      </w:r>
    </w:p>
    <w:p w14:paraId="0AF1E6E4">
      <w:pPr>
        <w:pStyle w:val="11"/>
        <w:adjustRightInd w:val="0"/>
        <w:snapToGrid w:val="0"/>
        <w:spacing w:before="0" w:beforeLines="0" w:after="0" w:afterLines="0" w:line="360" w:lineRule="auto"/>
        <w:ind w:firstLine="640" w:firstLineChars="200"/>
        <w:jc w:val="both"/>
        <w:rPr>
          <w:rFonts w:hint="default" w:ascii="Times New Roman" w:hAnsi="Times New Roman" w:eastAsia="楷体_GB2312" w:cs="Times New Roman"/>
          <w:b w:val="0"/>
          <w:bCs w:val="0"/>
          <w:sz w:val="32"/>
          <w:szCs w:val="32"/>
          <w:lang w:eastAsia="zh-CN"/>
        </w:rPr>
      </w:pPr>
      <w:bookmarkStart w:id="28" w:name="_Toc171063810"/>
      <w:r>
        <w:rPr>
          <w:rFonts w:hint="default" w:ascii="Times New Roman" w:hAnsi="Times New Roman" w:eastAsia="楷体_GB2312" w:cs="Times New Roman"/>
          <w:b w:val="0"/>
          <w:bCs w:val="0"/>
          <w:sz w:val="32"/>
          <w:szCs w:val="32"/>
        </w:rPr>
        <w:t>（二）编目</w:t>
      </w:r>
      <w:bookmarkEnd w:id="28"/>
      <w:r>
        <w:rPr>
          <w:rFonts w:hint="default" w:ascii="Times New Roman" w:hAnsi="Times New Roman" w:eastAsia="楷体_GB2312" w:cs="Times New Roman"/>
          <w:b w:val="0"/>
          <w:bCs w:val="0"/>
          <w:sz w:val="32"/>
          <w:szCs w:val="32"/>
          <w:lang w:eastAsia="zh-CN"/>
        </w:rPr>
        <w:t>。</w:t>
      </w:r>
    </w:p>
    <w:p w14:paraId="64DFC858">
      <w:pPr>
        <w:pStyle w:val="15"/>
        <w:wordWrap/>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1.油气勘探与开发地质资料应合理设置保管期限，建立总目录和细目。</w:t>
      </w:r>
    </w:p>
    <w:p w14:paraId="2EC721F4">
      <w:pPr>
        <w:pStyle w:val="15"/>
        <w:wordWrap/>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2.油气勘探与开发地质资料的著录执行《地质资料著录规则》（DZ/T 0465</w:t>
      </w:r>
      <w:r>
        <w:rPr>
          <w:rFonts w:hint="eastAsia" w:ascii="Times New Roman" w:eastAsia="仿宋_GB2312" w:cs="Times New Roman"/>
          <w:sz w:val="32"/>
          <w:szCs w:val="32"/>
          <w:lang w:eastAsia="zh-CN"/>
        </w:rPr>
        <w:t>—</w:t>
      </w:r>
      <w:r>
        <w:rPr>
          <w:rFonts w:hint="eastAsia" w:ascii="Times New Roman" w:eastAsia="仿宋_GB2312" w:cs="Times New Roman"/>
          <w:sz w:val="32"/>
          <w:szCs w:val="32"/>
          <w:lang w:val="en-US" w:eastAsia="zh-CN"/>
        </w:rPr>
        <w:t>2024</w:t>
      </w:r>
      <w:r>
        <w:rPr>
          <w:rFonts w:hint="default" w:ascii="Times New Roman" w:hAnsi="Times New Roman" w:eastAsia="仿宋_GB2312" w:cs="Times New Roman"/>
          <w:sz w:val="32"/>
          <w:szCs w:val="32"/>
        </w:rPr>
        <w:t>）的规定。</w:t>
      </w:r>
    </w:p>
    <w:p w14:paraId="1CF852EE">
      <w:pPr>
        <w:pStyle w:val="15"/>
        <w:wordWrap/>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3.岩心和岩屑的整理应在出井后立刻进行，整理执行《油气井地质录井规范》（SY/T 5788.3</w:t>
      </w:r>
      <w:r>
        <w:rPr>
          <w:rFonts w:hint="eastAsia" w:ascii="Times New Roman" w:eastAsia="仿宋_GB2312" w:cs="Times New Roman"/>
          <w:sz w:val="32"/>
          <w:szCs w:val="32"/>
          <w:lang w:eastAsia="zh-CN"/>
        </w:rPr>
        <w:t>—</w:t>
      </w:r>
      <w:r>
        <w:rPr>
          <w:rFonts w:hint="eastAsia" w:ascii="Times New Roman" w:eastAsia="仿宋_GB2312" w:cs="Times New Roman"/>
          <w:sz w:val="32"/>
          <w:szCs w:val="32"/>
          <w:lang w:val="en-US" w:eastAsia="zh-CN"/>
        </w:rPr>
        <w:t>2014</w:t>
      </w:r>
      <w:r>
        <w:rPr>
          <w:rFonts w:hint="default" w:ascii="Times New Roman" w:hAnsi="Times New Roman" w:eastAsia="仿宋_GB2312" w:cs="Times New Roman"/>
          <w:sz w:val="32"/>
          <w:szCs w:val="32"/>
        </w:rPr>
        <w:t>）的规定，著录执行《地质资料著录规则》的规定，并按照《自然资源部办公厅关于印发&lt;油气等原始和实物地质资料委托保管工作规则&gt;的通知》（自然资办发〔2023〕39号）填写实物地质资料登记表。</w:t>
      </w:r>
    </w:p>
    <w:p w14:paraId="5F5FA93C">
      <w:pPr>
        <w:pStyle w:val="6"/>
        <w:numPr>
          <w:ilvl w:val="0"/>
          <w:numId w:val="0"/>
        </w:numPr>
        <w:adjustRightInd w:val="0"/>
        <w:snapToGrid w:val="0"/>
        <w:spacing w:before="0" w:beforeLines="0" w:after="0" w:afterLines="0" w:line="360" w:lineRule="auto"/>
        <w:ind w:firstLine="640" w:firstLineChars="200"/>
        <w:rPr>
          <w:rFonts w:hint="default" w:ascii="Times New Roman" w:hAnsi="Times New Roman" w:cs="Times New Roman"/>
          <w:sz w:val="32"/>
          <w:szCs w:val="32"/>
        </w:rPr>
      </w:pPr>
      <w:bookmarkStart w:id="29" w:name="_Toc171063811"/>
      <w:r>
        <w:rPr>
          <w:rFonts w:hint="default" w:ascii="Times New Roman" w:hAnsi="Times New Roman" w:cs="Times New Roman"/>
          <w:sz w:val="32"/>
          <w:szCs w:val="32"/>
        </w:rPr>
        <w:t>三、立卷归档要求</w:t>
      </w:r>
      <w:bookmarkEnd w:id="29"/>
    </w:p>
    <w:p w14:paraId="2CE2C0FD">
      <w:pPr>
        <w:pStyle w:val="11"/>
        <w:adjustRightInd w:val="0"/>
        <w:snapToGrid w:val="0"/>
        <w:spacing w:before="0" w:beforeLines="0" w:after="0" w:afterLines="0" w:line="360" w:lineRule="auto"/>
        <w:ind w:firstLine="640" w:firstLineChars="200"/>
        <w:jc w:val="both"/>
        <w:rPr>
          <w:rFonts w:hint="default" w:ascii="Times New Roman" w:hAnsi="Times New Roman" w:eastAsia="楷体_GB2312" w:cs="Times New Roman"/>
          <w:b w:val="0"/>
          <w:bCs w:val="0"/>
          <w:sz w:val="32"/>
          <w:szCs w:val="32"/>
          <w:lang w:eastAsia="zh-CN"/>
        </w:rPr>
      </w:pPr>
      <w:bookmarkStart w:id="30" w:name="_Toc171063812"/>
      <w:r>
        <w:rPr>
          <w:rFonts w:hint="default" w:ascii="Times New Roman" w:hAnsi="Times New Roman" w:eastAsia="楷体_GB2312" w:cs="Times New Roman"/>
          <w:b w:val="0"/>
          <w:bCs w:val="0"/>
          <w:sz w:val="32"/>
          <w:szCs w:val="32"/>
        </w:rPr>
        <w:t>（一）立卷归档责任</w:t>
      </w:r>
      <w:bookmarkEnd w:id="30"/>
      <w:r>
        <w:rPr>
          <w:rFonts w:hint="default" w:ascii="Times New Roman" w:hAnsi="Times New Roman" w:eastAsia="楷体_GB2312" w:cs="Times New Roman"/>
          <w:b w:val="0"/>
          <w:bCs w:val="0"/>
          <w:sz w:val="32"/>
          <w:szCs w:val="32"/>
          <w:lang w:eastAsia="zh-CN"/>
        </w:rPr>
        <w:t>。</w:t>
      </w:r>
    </w:p>
    <w:p w14:paraId="6F5657EC">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油气矿业权人应当将油气勘探与开发地质资料归档管理要求纳入全业务流程管理、业务信息系统和岗位职责。</w:t>
      </w:r>
    </w:p>
    <w:p w14:paraId="584BF112">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对油气勘探与开发过程中形成的地质资料应组织开展技术性、规范性、完整性、准确性、系统性审查或验收。</w:t>
      </w:r>
    </w:p>
    <w:p w14:paraId="64054608">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油气地质资料形成单位应健全</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谁形成、谁负责</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管理机制，将地质资料立卷归档纳入工作流程管理，对地质资料的真实性、完整性、准确性负责。</w:t>
      </w:r>
    </w:p>
    <w:p w14:paraId="24D47652">
      <w:pPr>
        <w:pStyle w:val="11"/>
        <w:adjustRightInd w:val="0"/>
        <w:snapToGrid w:val="0"/>
        <w:spacing w:before="0" w:beforeLines="0" w:after="0" w:afterLines="0" w:line="360" w:lineRule="auto"/>
        <w:ind w:firstLine="640" w:firstLineChars="200"/>
        <w:jc w:val="both"/>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rPr>
        <w:t>（二）立卷归档组织管理</w:t>
      </w:r>
      <w:r>
        <w:rPr>
          <w:rFonts w:hint="default" w:ascii="Times New Roman" w:hAnsi="Times New Roman" w:eastAsia="楷体_GB2312" w:cs="Times New Roman"/>
          <w:b w:val="0"/>
          <w:bCs w:val="0"/>
          <w:sz w:val="32"/>
          <w:szCs w:val="32"/>
          <w:lang w:eastAsia="zh-CN"/>
        </w:rPr>
        <w:t>。</w:t>
      </w:r>
    </w:p>
    <w:p w14:paraId="25B2B9AE">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油气勘探与开发地质资料的立卷归档工作，应纳入计划管理、生产管理和科研管理的责任范围。应做到下达计划任务与提出地质资料立卷归档要求同步；检查计划进度与检查地质资料的形成情况同步；评审、鉴定、验收项目成果与验收归档地质资料同步；上报登记、评审奖励项目成果以及生产、科研人员考核与地质资料馆藏机构出具项目归档情况证明材料同步。</w:t>
      </w:r>
    </w:p>
    <w:p w14:paraId="0E265BBF">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地质资料馆藏机构负责督促、检查、指导地质资料的形成、积累、整理、立卷工作，并负责验收和编目。</w:t>
      </w:r>
    </w:p>
    <w:p w14:paraId="3BAB3ABE">
      <w:pPr>
        <w:pStyle w:val="11"/>
        <w:adjustRightInd w:val="0"/>
        <w:snapToGrid w:val="0"/>
        <w:spacing w:before="0" w:beforeLines="0" w:after="0" w:afterLines="0" w:line="360" w:lineRule="auto"/>
        <w:ind w:firstLine="640" w:firstLineChars="200"/>
        <w:jc w:val="both"/>
        <w:rPr>
          <w:rFonts w:hint="default" w:ascii="Times New Roman" w:hAnsi="Times New Roman" w:eastAsia="楷体_GB2312" w:cs="Times New Roman"/>
          <w:b w:val="0"/>
          <w:bCs w:val="0"/>
          <w:sz w:val="32"/>
          <w:szCs w:val="32"/>
          <w:lang w:eastAsia="zh-CN"/>
        </w:rPr>
      </w:pPr>
      <w:bookmarkStart w:id="31" w:name="_Toc171063813"/>
      <w:r>
        <w:rPr>
          <w:rFonts w:hint="default" w:ascii="Times New Roman" w:hAnsi="Times New Roman" w:eastAsia="楷体_GB2312" w:cs="Times New Roman"/>
          <w:b w:val="0"/>
          <w:bCs w:val="0"/>
          <w:sz w:val="32"/>
          <w:szCs w:val="32"/>
        </w:rPr>
        <w:t>（三）建档单位</w:t>
      </w:r>
      <w:bookmarkEnd w:id="31"/>
      <w:r>
        <w:rPr>
          <w:rFonts w:hint="default" w:ascii="Times New Roman" w:hAnsi="Times New Roman" w:eastAsia="楷体_GB2312" w:cs="Times New Roman"/>
          <w:b w:val="0"/>
          <w:bCs w:val="0"/>
          <w:sz w:val="32"/>
          <w:szCs w:val="32"/>
          <w:lang w:eastAsia="zh-CN"/>
        </w:rPr>
        <w:t>。</w:t>
      </w:r>
    </w:p>
    <w:p w14:paraId="1CD21BB4">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以项目、</w:t>
      </w:r>
      <w:r>
        <w:rPr>
          <w:rFonts w:hint="default" w:ascii="Times New Roman" w:hAnsi="Times New Roman" w:eastAsia="仿宋_GB2312" w:cs="Times New Roman"/>
          <w:sz w:val="32"/>
          <w:szCs w:val="32"/>
          <w:highlight w:val="none"/>
        </w:rPr>
        <w:t>井</w:t>
      </w:r>
      <w:r>
        <w:rPr>
          <w:rFonts w:hint="default" w:ascii="Times New Roman" w:hAnsi="Times New Roman" w:eastAsia="仿宋_GB2312" w:cs="Times New Roman"/>
          <w:sz w:val="32"/>
          <w:szCs w:val="32"/>
        </w:rPr>
        <w:t>为单位立卷归档。</w:t>
      </w:r>
    </w:p>
    <w:p w14:paraId="0DAC9B28">
      <w:pPr>
        <w:pStyle w:val="11"/>
        <w:adjustRightInd w:val="0"/>
        <w:snapToGrid w:val="0"/>
        <w:spacing w:before="0" w:beforeLines="0" w:after="0" w:afterLines="0" w:line="360" w:lineRule="auto"/>
        <w:ind w:firstLine="640" w:firstLineChars="200"/>
        <w:jc w:val="both"/>
        <w:rPr>
          <w:rFonts w:hint="default" w:ascii="Times New Roman" w:hAnsi="Times New Roman" w:eastAsia="楷体_GB2312" w:cs="Times New Roman"/>
          <w:b w:val="0"/>
          <w:bCs w:val="0"/>
          <w:sz w:val="32"/>
          <w:szCs w:val="32"/>
          <w:lang w:eastAsia="zh-CN"/>
        </w:rPr>
      </w:pPr>
      <w:bookmarkStart w:id="32" w:name="_Toc171063814"/>
      <w:r>
        <w:rPr>
          <w:rFonts w:hint="default" w:ascii="Times New Roman" w:hAnsi="Times New Roman" w:eastAsia="楷体_GB2312" w:cs="Times New Roman"/>
          <w:b w:val="0"/>
          <w:bCs w:val="0"/>
          <w:sz w:val="32"/>
          <w:szCs w:val="32"/>
        </w:rPr>
        <w:t>（四）归档资料的鉴定</w:t>
      </w:r>
      <w:bookmarkEnd w:id="32"/>
      <w:r>
        <w:rPr>
          <w:rFonts w:hint="default" w:ascii="Times New Roman" w:hAnsi="Times New Roman" w:eastAsia="楷体_GB2312" w:cs="Times New Roman"/>
          <w:b w:val="0"/>
          <w:bCs w:val="0"/>
          <w:sz w:val="32"/>
          <w:szCs w:val="32"/>
          <w:lang w:eastAsia="zh-CN"/>
        </w:rPr>
        <w:t>。</w:t>
      </w:r>
    </w:p>
    <w:p w14:paraId="1E9EC42F">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地质资料馆藏机构协同项目承担单位对归档地质资料的齐全性、完整性、系统性、保管期限作出判定。</w:t>
      </w:r>
    </w:p>
    <w:p w14:paraId="7874307B">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谁</w:t>
      </w:r>
      <w:r>
        <w:rPr>
          <w:rFonts w:hint="eastAsia" w:ascii="Times New Roman" w:eastAsia="仿宋_GB2312" w:cs="Times New Roman"/>
          <w:sz w:val="32"/>
          <w:szCs w:val="32"/>
          <w:lang w:eastAsia="zh-CN"/>
        </w:rPr>
        <w:t>产生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谁</w:t>
      </w:r>
      <w:r>
        <w:rPr>
          <w:rFonts w:hint="default" w:ascii="Times New Roman" w:hAnsi="Times New Roman" w:eastAsia="仿宋_GB2312" w:cs="Times New Roman"/>
          <w:sz w:val="32"/>
          <w:szCs w:val="32"/>
        </w:rPr>
        <w:t>定</w:t>
      </w:r>
      <w:r>
        <w:rPr>
          <w:rFonts w:hint="default" w:ascii="Times New Roman" w:hAnsi="Times New Roman" w:eastAsia="仿宋_GB2312" w:cs="Times New Roman"/>
          <w:sz w:val="32"/>
          <w:szCs w:val="32"/>
          <w:highlight w:val="none"/>
        </w:rPr>
        <w:t>密</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的原则，由项目承担单位对归档地质资料的密级、保密期限作出判定。</w:t>
      </w:r>
    </w:p>
    <w:p w14:paraId="1B29521E">
      <w:pPr>
        <w:pStyle w:val="11"/>
        <w:adjustRightInd w:val="0"/>
        <w:snapToGrid w:val="0"/>
        <w:spacing w:before="0" w:beforeLines="0" w:after="0" w:afterLines="0" w:line="360" w:lineRule="auto"/>
        <w:ind w:firstLine="640" w:firstLineChars="200"/>
        <w:jc w:val="both"/>
        <w:rPr>
          <w:rFonts w:hint="default" w:ascii="Times New Roman" w:hAnsi="Times New Roman" w:eastAsia="楷体_GB2312" w:cs="Times New Roman"/>
          <w:b w:val="0"/>
          <w:bCs w:val="0"/>
          <w:sz w:val="32"/>
          <w:szCs w:val="32"/>
          <w:lang w:eastAsia="zh-CN"/>
        </w:rPr>
      </w:pPr>
      <w:bookmarkStart w:id="33" w:name="_Toc171063815"/>
      <w:r>
        <w:rPr>
          <w:rFonts w:hint="default" w:ascii="Times New Roman" w:hAnsi="Times New Roman" w:eastAsia="楷体_GB2312" w:cs="Times New Roman"/>
          <w:b w:val="0"/>
          <w:bCs w:val="0"/>
          <w:sz w:val="32"/>
          <w:szCs w:val="32"/>
        </w:rPr>
        <w:t>（五）组织保管</w:t>
      </w:r>
      <w:bookmarkEnd w:id="33"/>
      <w:r>
        <w:rPr>
          <w:rFonts w:hint="default" w:ascii="Times New Roman" w:hAnsi="Times New Roman" w:eastAsia="楷体_GB2312" w:cs="Times New Roman"/>
          <w:b w:val="0"/>
          <w:bCs w:val="0"/>
          <w:sz w:val="32"/>
          <w:szCs w:val="32"/>
        </w:rPr>
        <w:t>单位</w:t>
      </w:r>
      <w:r>
        <w:rPr>
          <w:rFonts w:hint="default" w:ascii="Times New Roman" w:hAnsi="Times New Roman" w:eastAsia="楷体_GB2312" w:cs="Times New Roman"/>
          <w:b w:val="0"/>
          <w:bCs w:val="0"/>
          <w:sz w:val="32"/>
          <w:szCs w:val="32"/>
          <w:lang w:eastAsia="zh-CN"/>
        </w:rPr>
        <w:t>。</w:t>
      </w:r>
    </w:p>
    <w:p w14:paraId="5293DFE8">
      <w:pPr>
        <w:pStyle w:val="8"/>
        <w:numPr>
          <w:ilvl w:val="0"/>
          <w:numId w:val="0"/>
        </w:numPr>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地质资料在系统整理过程中，实体资料按建档单位组装成袋、盒进行保管。</w:t>
      </w:r>
    </w:p>
    <w:p w14:paraId="25393E3E">
      <w:pPr>
        <w:pStyle w:val="11"/>
        <w:adjustRightInd w:val="0"/>
        <w:snapToGrid w:val="0"/>
        <w:spacing w:before="0" w:beforeLines="0" w:after="0" w:afterLines="0" w:line="360" w:lineRule="auto"/>
        <w:ind w:firstLine="640" w:firstLineChars="200"/>
        <w:jc w:val="both"/>
        <w:rPr>
          <w:rFonts w:hint="default" w:ascii="Times New Roman" w:hAnsi="Times New Roman" w:eastAsia="楷体_GB2312" w:cs="Times New Roman"/>
          <w:b w:val="0"/>
          <w:bCs w:val="0"/>
          <w:sz w:val="32"/>
          <w:szCs w:val="32"/>
          <w:lang w:eastAsia="zh-CN"/>
        </w:rPr>
      </w:pPr>
      <w:bookmarkStart w:id="34" w:name="_Toc171063816"/>
      <w:r>
        <w:rPr>
          <w:rFonts w:hint="default" w:ascii="Times New Roman" w:hAnsi="Times New Roman" w:eastAsia="楷体_GB2312" w:cs="Times New Roman"/>
          <w:b w:val="0"/>
          <w:bCs w:val="0"/>
          <w:sz w:val="32"/>
          <w:szCs w:val="32"/>
        </w:rPr>
        <w:t>（六）立卷归档质量要求</w:t>
      </w:r>
      <w:bookmarkEnd w:id="34"/>
      <w:r>
        <w:rPr>
          <w:rFonts w:hint="default" w:ascii="Times New Roman" w:hAnsi="Times New Roman" w:eastAsia="楷体_GB2312" w:cs="Times New Roman"/>
          <w:b w:val="0"/>
          <w:bCs w:val="0"/>
          <w:sz w:val="32"/>
          <w:szCs w:val="32"/>
          <w:lang w:eastAsia="zh-CN"/>
        </w:rPr>
        <w:t>。</w:t>
      </w:r>
    </w:p>
    <w:p w14:paraId="20FF2DE4">
      <w:pPr>
        <w:pStyle w:val="17"/>
        <w:wordWrap/>
        <w:adjustRightInd w:val="0"/>
        <w:snapToGrid w:val="0"/>
        <w:spacing w:beforeLines="0" w:afterLines="0" w:line="360" w:lineRule="auto"/>
        <w:ind w:firstLine="640" w:firstLineChars="200"/>
        <w:outlineLvl w:val="2"/>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1.总体要求</w:t>
      </w:r>
      <w:r>
        <w:rPr>
          <w:rFonts w:hint="eastAsia" w:ascii="Times New Roman" w:eastAsia="仿宋_GB2312" w:cs="Times New Roman"/>
          <w:sz w:val="32"/>
          <w:szCs w:val="32"/>
          <w:lang w:eastAsia="zh-CN"/>
        </w:rPr>
        <w:t>。</w:t>
      </w:r>
    </w:p>
    <w:p w14:paraId="127B6571">
      <w:pPr>
        <w:pStyle w:val="10"/>
        <w:numPr>
          <w:ilvl w:val="0"/>
          <w:numId w:val="0"/>
        </w:numPr>
        <w:adjustRightInd w:val="0"/>
        <w:snapToGrid w:val="0"/>
        <w:spacing w:before="0" w:beforeLines="0" w:after="0" w:afterLines="0" w:line="360" w:lineRule="auto"/>
        <w:ind w:firstLine="640" w:firstLineChars="200"/>
        <w:outlineLvl w:val="3"/>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（1）完整</w:t>
      </w:r>
      <w:r>
        <w:rPr>
          <w:rFonts w:hint="eastAsia" w:ascii="Times New Roman" w:eastAsia="仿宋_GB2312" w:cs="Times New Roman"/>
          <w:sz w:val="32"/>
          <w:szCs w:val="32"/>
          <w:lang w:eastAsia="zh-CN"/>
        </w:rPr>
        <w:t>。</w:t>
      </w:r>
    </w:p>
    <w:p w14:paraId="34BC56F2">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从立项开始到项目结束以至推广应用、成果奖励等各阶段，应归档的地质资料应齐全、完整、有效，每件内容要素构成应完整，责任签署应完备，用印应清晰、定</w:t>
      </w:r>
      <w:r>
        <w:rPr>
          <w:rFonts w:hint="default" w:ascii="Times New Roman" w:hAnsi="Times New Roman" w:eastAsia="仿宋_GB2312" w:cs="Times New Roman"/>
          <w:sz w:val="32"/>
          <w:szCs w:val="32"/>
          <w:highlight w:val="none"/>
        </w:rPr>
        <w:t>密</w:t>
      </w:r>
      <w:r>
        <w:rPr>
          <w:rFonts w:hint="default" w:ascii="Times New Roman" w:hAnsi="Times New Roman" w:eastAsia="仿宋_GB2312" w:cs="Times New Roman"/>
          <w:sz w:val="32"/>
          <w:szCs w:val="32"/>
        </w:rPr>
        <w:t>规范；外文资料有译文的，应将译文一并归档。</w:t>
      </w:r>
    </w:p>
    <w:p w14:paraId="19CC59BB">
      <w:pPr>
        <w:pStyle w:val="10"/>
        <w:numPr>
          <w:ilvl w:val="0"/>
          <w:numId w:val="0"/>
        </w:numPr>
        <w:adjustRightInd w:val="0"/>
        <w:snapToGrid w:val="0"/>
        <w:spacing w:before="0" w:beforeLines="0" w:after="0" w:afterLines="0" w:line="360" w:lineRule="auto"/>
        <w:ind w:firstLine="640" w:firstLineChars="200"/>
        <w:outlineLvl w:val="3"/>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（2）准确</w:t>
      </w:r>
      <w:r>
        <w:rPr>
          <w:rFonts w:hint="eastAsia" w:ascii="Times New Roman" w:eastAsia="仿宋_GB2312" w:cs="Times New Roman"/>
          <w:sz w:val="32"/>
          <w:szCs w:val="32"/>
          <w:lang w:eastAsia="zh-CN"/>
        </w:rPr>
        <w:t>。</w:t>
      </w:r>
    </w:p>
    <w:p w14:paraId="32BE2EFB">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地质资料应真实反映油气勘探开发生产、科研活动实际；原始资料数据应准确；根据评审、鉴定、验收意见，在对成果报告进行修改的同时，应对有关地质资料作相应的修改；归档范围、立卷类别划分应准确。</w:t>
      </w:r>
    </w:p>
    <w:p w14:paraId="7EE38B76">
      <w:pPr>
        <w:pStyle w:val="10"/>
        <w:numPr>
          <w:ilvl w:val="0"/>
          <w:numId w:val="0"/>
        </w:numPr>
        <w:adjustRightInd w:val="0"/>
        <w:snapToGrid w:val="0"/>
        <w:spacing w:before="0" w:beforeLines="0" w:after="0" w:afterLines="0" w:line="360" w:lineRule="auto"/>
        <w:ind w:firstLine="640" w:firstLineChars="200"/>
        <w:outlineLvl w:val="3"/>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（3）系统</w:t>
      </w:r>
      <w:r>
        <w:rPr>
          <w:rFonts w:hint="eastAsia" w:ascii="Times New Roman" w:eastAsia="仿宋_GB2312" w:cs="Times New Roman"/>
          <w:sz w:val="32"/>
          <w:szCs w:val="32"/>
          <w:lang w:eastAsia="zh-CN"/>
        </w:rPr>
        <w:t>。</w:t>
      </w:r>
    </w:p>
    <w:p w14:paraId="711BED89">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地质资料的整理应系统科学，符合自然形成规律并保持其内在联系，符合突出主体、层次分明的原则。</w:t>
      </w:r>
    </w:p>
    <w:p w14:paraId="17A4847F">
      <w:pPr>
        <w:pStyle w:val="10"/>
        <w:numPr>
          <w:ilvl w:val="0"/>
          <w:numId w:val="0"/>
        </w:numPr>
        <w:adjustRightInd w:val="0"/>
        <w:snapToGrid w:val="0"/>
        <w:spacing w:before="0" w:beforeLines="0" w:after="0" w:afterLines="0" w:line="360" w:lineRule="auto"/>
        <w:ind w:firstLine="640" w:firstLineChars="200"/>
        <w:outlineLvl w:val="3"/>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（4）规范</w:t>
      </w:r>
      <w:r>
        <w:rPr>
          <w:rFonts w:hint="eastAsia" w:ascii="Times New Roman" w:eastAsia="仿宋_GB2312" w:cs="Times New Roman"/>
          <w:sz w:val="32"/>
          <w:szCs w:val="32"/>
          <w:lang w:eastAsia="zh-CN"/>
        </w:rPr>
        <w:t>。</w:t>
      </w:r>
    </w:p>
    <w:p w14:paraId="4761140F">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地质资料的格式及规格应符合有关规范要求。</w:t>
      </w:r>
    </w:p>
    <w:p w14:paraId="06CD1326">
      <w:pPr>
        <w:pStyle w:val="10"/>
        <w:numPr>
          <w:ilvl w:val="0"/>
          <w:numId w:val="0"/>
        </w:numPr>
        <w:adjustRightInd w:val="0"/>
        <w:snapToGrid w:val="0"/>
        <w:spacing w:before="0" w:beforeLines="0" w:after="0" w:afterLines="0" w:line="360" w:lineRule="auto"/>
        <w:ind w:firstLine="640" w:firstLineChars="200"/>
        <w:outlineLvl w:val="3"/>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（5）有利于长久保存</w:t>
      </w:r>
      <w:r>
        <w:rPr>
          <w:rFonts w:hint="eastAsia" w:ascii="Times New Roman" w:eastAsia="仿宋_GB2312" w:cs="Times New Roman"/>
          <w:sz w:val="32"/>
          <w:szCs w:val="32"/>
          <w:lang w:eastAsia="zh-CN"/>
        </w:rPr>
        <w:t>。</w:t>
      </w:r>
    </w:p>
    <w:p w14:paraId="3856DA72">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地质资料的字迹、线条应工整，着色、着墨应牢固，清晰美观。地质资料宜选用优质载体，以利于长期保存。地质资料应进行整饰，方能立卷归档。</w:t>
      </w:r>
    </w:p>
    <w:p w14:paraId="3367BA3D">
      <w:pPr>
        <w:pStyle w:val="17"/>
        <w:wordWrap/>
        <w:adjustRightInd w:val="0"/>
        <w:snapToGrid w:val="0"/>
        <w:spacing w:beforeLines="0" w:afterLines="0" w:line="360" w:lineRule="auto"/>
        <w:ind w:firstLine="640" w:firstLineChars="200"/>
        <w:outlineLvl w:val="2"/>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2.纸质文件材料要求</w:t>
      </w:r>
      <w:r>
        <w:rPr>
          <w:rFonts w:hint="eastAsia" w:ascii="Times New Roman" w:eastAsia="仿宋_GB2312" w:cs="Times New Roman"/>
          <w:sz w:val="32"/>
          <w:szCs w:val="32"/>
          <w:lang w:eastAsia="zh-CN"/>
        </w:rPr>
        <w:t>。</w:t>
      </w:r>
    </w:p>
    <w:p w14:paraId="32727602">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（1）纸质优良，以利于长期保存。永久保存的原始资料不应使用普通透明纸、氨</w:t>
      </w:r>
      <w:r>
        <w:rPr>
          <w:rFonts w:hint="default" w:ascii="Times New Roman" w:hAnsi="Times New Roman" w:eastAsia="仿宋_GB2312" w:cs="Times New Roman"/>
          <w:sz w:val="32"/>
          <w:szCs w:val="32"/>
          <w:highlight w:val="none"/>
        </w:rPr>
        <w:t>熏</w:t>
      </w:r>
      <w:r>
        <w:rPr>
          <w:rFonts w:hint="default" w:ascii="Times New Roman" w:hAnsi="Times New Roman" w:eastAsia="仿宋_GB2312" w:cs="Times New Roman"/>
          <w:sz w:val="32"/>
          <w:szCs w:val="32"/>
        </w:rPr>
        <w:t>蓝图。</w:t>
      </w:r>
      <w:r>
        <w:rPr>
          <w:rFonts w:hint="default" w:ascii="Times New Roman" w:hAnsi="Times New Roman" w:eastAsia="仿宋_GB2312" w:cs="Times New Roman"/>
          <w:sz w:val="32"/>
          <w:szCs w:val="32"/>
          <w:highlight w:val="none"/>
        </w:rPr>
        <w:t>聚酯</w:t>
      </w:r>
      <w:bookmarkStart w:id="36" w:name="_GoBack"/>
      <w:bookmarkEnd w:id="36"/>
      <w:r>
        <w:rPr>
          <w:rFonts w:hint="default" w:ascii="Times New Roman" w:hAnsi="Times New Roman" w:eastAsia="仿宋_GB2312" w:cs="Times New Roman"/>
          <w:sz w:val="32"/>
          <w:szCs w:val="32"/>
          <w:highlight w:val="none"/>
        </w:rPr>
        <w:t>薄膜</w:t>
      </w:r>
      <w:r>
        <w:rPr>
          <w:rFonts w:hint="default" w:ascii="Times New Roman" w:hAnsi="Times New Roman" w:eastAsia="仿宋_GB2312" w:cs="Times New Roman"/>
          <w:sz w:val="32"/>
          <w:szCs w:val="32"/>
        </w:rPr>
        <w:t>作底图时应加涂保护膜。</w:t>
      </w:r>
    </w:p>
    <w:p w14:paraId="6A74EECF">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（2）规格统一。报告正文、附件的幅面宜采用国际标准A4幅面</w:t>
      </w:r>
      <w:r>
        <w:rPr>
          <w:rFonts w:hint="default" w:ascii="Times New Roman" w:hAnsi="Times New Roman" w:eastAsia="仿宋_GB2312" w:cs="Times New Roman"/>
          <w:sz w:val="32"/>
          <w:szCs w:val="32"/>
          <w:highlight w:val="none"/>
        </w:rPr>
        <w:t>纸</w:t>
      </w:r>
      <w:r>
        <w:rPr>
          <w:rFonts w:hint="default" w:ascii="Times New Roman" w:hAnsi="Times New Roman" w:eastAsia="仿宋_GB2312" w:cs="Times New Roman"/>
          <w:sz w:val="32"/>
          <w:szCs w:val="32"/>
        </w:rPr>
        <w:t>，附图册和附表册幅面可为A3、A4幅面</w:t>
      </w:r>
      <w:r>
        <w:rPr>
          <w:rFonts w:hint="default" w:ascii="Times New Roman" w:hAnsi="Times New Roman" w:eastAsia="仿宋_GB2312" w:cs="Times New Roman"/>
          <w:sz w:val="32"/>
          <w:szCs w:val="32"/>
          <w:highlight w:val="none"/>
        </w:rPr>
        <w:t>纸</w:t>
      </w:r>
      <w:r>
        <w:rPr>
          <w:rFonts w:hint="default" w:ascii="Times New Roman" w:hAnsi="Times New Roman" w:eastAsia="仿宋_GB2312" w:cs="Times New Roman"/>
          <w:sz w:val="32"/>
          <w:szCs w:val="32"/>
        </w:rPr>
        <w:t>，大幅软质图件应折成270mm×190mm，图面</w:t>
      </w:r>
      <w:r>
        <w:rPr>
          <w:rFonts w:hint="default" w:ascii="Times New Roman" w:hAnsi="Times New Roman" w:eastAsia="仿宋_GB2312" w:cs="Times New Roman"/>
          <w:sz w:val="32"/>
          <w:szCs w:val="32"/>
          <w:highlight w:val="none"/>
        </w:rPr>
        <w:t>折</w:t>
      </w:r>
      <w:r>
        <w:rPr>
          <w:rFonts w:hint="default" w:ascii="Times New Roman" w:hAnsi="Times New Roman" w:eastAsia="仿宋_GB2312" w:cs="Times New Roman"/>
          <w:sz w:val="32"/>
          <w:szCs w:val="32"/>
        </w:rPr>
        <w:t>在里，责任表（图</w:t>
      </w:r>
      <w:r>
        <w:rPr>
          <w:rFonts w:hint="default" w:ascii="Times New Roman" w:hAnsi="Times New Roman" w:eastAsia="仿宋_GB2312" w:cs="Times New Roman"/>
          <w:sz w:val="32"/>
          <w:szCs w:val="32"/>
          <w:highlight w:val="none"/>
        </w:rPr>
        <w:t>签</w:t>
      </w:r>
      <w:r>
        <w:rPr>
          <w:rFonts w:hint="default" w:ascii="Times New Roman" w:hAnsi="Times New Roman" w:eastAsia="仿宋_GB2312" w:cs="Times New Roman"/>
          <w:sz w:val="32"/>
          <w:szCs w:val="32"/>
        </w:rPr>
        <w:t>）露在外，折叠呈手风琴状。</w:t>
      </w:r>
    </w:p>
    <w:p w14:paraId="217D6F00">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（3）书写材料宜采用碳素墨水或蓝黑墨水书写。野外记录簿等一般宜采用2H铅笔书写。不应使用圆珠笔、彩色笔书写及复写纸复写。</w:t>
      </w:r>
    </w:p>
    <w:p w14:paraId="4C1C9842">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（4）页面文字、图结构应合理大方，字迹工整、清楚，线</w:t>
      </w:r>
      <w:r>
        <w:rPr>
          <w:rFonts w:hint="default" w:ascii="Times New Roman" w:hAnsi="Times New Roman" w:eastAsia="仿宋_GB2312" w:cs="Times New Roman"/>
          <w:sz w:val="32"/>
          <w:szCs w:val="32"/>
          <w:highlight w:val="none"/>
        </w:rPr>
        <w:t>划</w:t>
      </w:r>
      <w:r>
        <w:rPr>
          <w:rFonts w:hint="default" w:ascii="Times New Roman" w:hAnsi="Times New Roman" w:eastAsia="仿宋_GB2312" w:cs="Times New Roman"/>
          <w:sz w:val="32"/>
          <w:szCs w:val="32"/>
        </w:rPr>
        <w:t>饱满、清晰、美观。</w:t>
      </w:r>
    </w:p>
    <w:p w14:paraId="50B0EEA7">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计算机输出的文字材料和图件在不受工程作业主要技术装备软、硬件环境限制的情况下，应首选激光打印机输出或印制效果比其更利于长期保存的设备输出，不宜使用色带式打印机、水性墨打印机和热敏打印机。</w:t>
      </w:r>
    </w:p>
    <w:p w14:paraId="660D854D">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（6）全部底图和野外记录的各种重要素描图、产状要素、地层代号等应着墨。按规定需着色的图件，应按色标着色，色泽要协调均匀，分色界线要清楚。</w:t>
      </w:r>
    </w:p>
    <w:p w14:paraId="426283FE">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纸质文件材料可采用装订和不装订两种形式。装订的文件材料，应加封面（不宜加硬封面）、扉页、目录及编写页码，封面、扉页、目录应按照有关要求编排，装订的单册厚度不宜超过2cm，应使用棉线（绳）装订或</w:t>
      </w:r>
      <w:r>
        <w:rPr>
          <w:rFonts w:hint="default" w:ascii="Times New Roman" w:hAnsi="Times New Roman" w:eastAsia="仿宋_GB2312" w:cs="Times New Roman"/>
          <w:sz w:val="32"/>
          <w:szCs w:val="32"/>
          <w:highlight w:val="none"/>
        </w:rPr>
        <w:t>胶</w:t>
      </w:r>
      <w:r>
        <w:rPr>
          <w:rFonts w:hint="default" w:ascii="Times New Roman" w:hAnsi="Times New Roman" w:eastAsia="仿宋_GB2312" w:cs="Times New Roman"/>
          <w:sz w:val="32"/>
          <w:szCs w:val="32"/>
        </w:rPr>
        <w:t>装，装订应牢固、美观，便于利用和保存。不装订的，以大幅面图、表为主，每张图、表右下角应印制责任表，多拼图应有接图</w:t>
      </w:r>
      <w:r>
        <w:rPr>
          <w:rFonts w:hint="default" w:ascii="Times New Roman" w:hAnsi="Times New Roman" w:eastAsia="仿宋_GB2312" w:cs="Times New Roman"/>
          <w:sz w:val="32"/>
          <w:szCs w:val="32"/>
          <w:highlight w:val="none"/>
        </w:rPr>
        <w:t>签</w:t>
      </w:r>
      <w:r>
        <w:rPr>
          <w:rFonts w:hint="default" w:ascii="Times New Roman" w:hAnsi="Times New Roman" w:eastAsia="仿宋_GB2312" w:cs="Times New Roman"/>
          <w:sz w:val="32"/>
          <w:szCs w:val="32"/>
        </w:rPr>
        <w:t>。不易折叠的硬质图件应用图</w:t>
      </w:r>
      <w:r>
        <w:rPr>
          <w:rFonts w:hint="default" w:ascii="Times New Roman" w:hAnsi="Times New Roman" w:eastAsia="仿宋_GB2312" w:cs="Times New Roman"/>
          <w:sz w:val="32"/>
          <w:szCs w:val="32"/>
          <w:highlight w:val="none"/>
        </w:rPr>
        <w:t>袋</w:t>
      </w:r>
      <w:r>
        <w:rPr>
          <w:rFonts w:hint="default" w:ascii="Times New Roman" w:hAnsi="Times New Roman" w:eastAsia="仿宋_GB2312" w:cs="Times New Roman"/>
          <w:sz w:val="32"/>
          <w:szCs w:val="32"/>
        </w:rPr>
        <w:t>（筒）包装。</w:t>
      </w:r>
    </w:p>
    <w:p w14:paraId="788DFBA6">
      <w:pPr>
        <w:pStyle w:val="17"/>
        <w:wordWrap/>
        <w:adjustRightInd w:val="0"/>
        <w:snapToGrid w:val="0"/>
        <w:spacing w:beforeLines="0" w:afterLines="0" w:line="360" w:lineRule="auto"/>
        <w:ind w:firstLine="640" w:firstLineChars="200"/>
        <w:outlineLvl w:val="2"/>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3.电子文件要求</w:t>
      </w:r>
      <w:r>
        <w:rPr>
          <w:rFonts w:hint="eastAsia" w:ascii="Times New Roman" w:eastAsia="仿宋_GB2312" w:cs="Times New Roman"/>
          <w:sz w:val="32"/>
          <w:szCs w:val="32"/>
          <w:lang w:eastAsia="zh-CN"/>
        </w:rPr>
        <w:t>。</w:t>
      </w:r>
    </w:p>
    <w:p w14:paraId="14B450E1">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（1）电子文件应按档案管理要求的格式存储到可长期保存的脱机载体上。</w:t>
      </w:r>
    </w:p>
    <w:p w14:paraId="69249A0A">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（2）归档电子文件载体应采用耐久性强的存储介质。提交时应进行载体、外观、病毒查验，确保无损伤、无划痕、无病毒感染。</w:t>
      </w:r>
    </w:p>
    <w:p w14:paraId="08D40A31">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（3）存储电子文件的载体或包装盒上应贴有标签，标签内应标明电子档案号、载体编号、内容题名、形成时间等。</w:t>
      </w:r>
    </w:p>
    <w:p w14:paraId="7031703C">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（4）归档电子文件格式应通用、标准，并附配套的软件、硬件环境说明。</w:t>
      </w:r>
    </w:p>
    <w:p w14:paraId="6FB0E791">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（5）归档电子文件应与纸质文件内容相同，电子文件信息应完整、准确、齐全、可读、可拷贝。电子文件一般不加密。</w:t>
      </w:r>
    </w:p>
    <w:p w14:paraId="0B2B974D">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（6）归档载体应作</w:t>
      </w:r>
      <w:r>
        <w:rPr>
          <w:rFonts w:hint="default" w:ascii="Times New Roman" w:hAnsi="Times New Roman" w:eastAsia="仿宋_GB2312" w:cs="Times New Roman"/>
          <w:sz w:val="32"/>
          <w:szCs w:val="32"/>
          <w:highlight w:val="none"/>
        </w:rPr>
        <w:t>防写</w:t>
      </w:r>
      <w:r>
        <w:rPr>
          <w:rFonts w:hint="default" w:ascii="Times New Roman" w:hAnsi="Times New Roman" w:eastAsia="仿宋_GB2312" w:cs="Times New Roman"/>
          <w:sz w:val="32"/>
          <w:szCs w:val="32"/>
        </w:rPr>
        <w:t>处理，不得擦、</w:t>
      </w:r>
      <w:r>
        <w:rPr>
          <w:rFonts w:hint="default" w:ascii="Times New Roman" w:hAnsi="Times New Roman" w:eastAsia="仿宋_GB2312" w:cs="Times New Roman"/>
          <w:sz w:val="32"/>
          <w:szCs w:val="32"/>
          <w:highlight w:val="none"/>
        </w:rPr>
        <w:t>划</w:t>
      </w:r>
      <w:r>
        <w:rPr>
          <w:rFonts w:hint="default" w:ascii="Times New Roman" w:hAnsi="Times New Roman" w:eastAsia="仿宋_GB2312" w:cs="Times New Roman"/>
          <w:sz w:val="32"/>
          <w:szCs w:val="32"/>
        </w:rPr>
        <w:t>记录涂层。</w:t>
      </w:r>
    </w:p>
    <w:p w14:paraId="646703A5">
      <w:pPr>
        <w:pStyle w:val="17"/>
        <w:wordWrap/>
        <w:adjustRightInd w:val="0"/>
        <w:snapToGrid w:val="0"/>
        <w:spacing w:beforeLines="0" w:afterLines="0" w:line="360" w:lineRule="auto"/>
        <w:ind w:firstLine="640" w:firstLineChars="200"/>
        <w:outlineLvl w:val="2"/>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4.实物地质资料要求</w:t>
      </w:r>
      <w:r>
        <w:rPr>
          <w:rFonts w:hint="eastAsia" w:ascii="Times New Roman" w:eastAsia="仿宋_GB2312" w:cs="Times New Roman"/>
          <w:sz w:val="32"/>
          <w:szCs w:val="32"/>
          <w:lang w:eastAsia="zh-CN"/>
        </w:rPr>
        <w:t>。</w:t>
      </w:r>
    </w:p>
    <w:p w14:paraId="29CF1A5F">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（1）岩心、岩屑应洁净无污染。</w:t>
      </w:r>
    </w:p>
    <w:p w14:paraId="7751513C">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（2）岩心</w:t>
      </w:r>
      <w:r>
        <w:rPr>
          <w:rFonts w:hint="default" w:ascii="Times New Roman" w:hAnsi="Times New Roman" w:eastAsia="仿宋_GB2312" w:cs="Times New Roman"/>
          <w:sz w:val="32"/>
          <w:szCs w:val="32"/>
          <w:highlight w:val="none"/>
        </w:rPr>
        <w:t>按</w:t>
      </w:r>
      <w:r>
        <w:rPr>
          <w:rFonts w:hint="default" w:ascii="Times New Roman" w:hAnsi="Times New Roman" w:eastAsia="仿宋_GB2312" w:cs="Times New Roman"/>
          <w:sz w:val="32"/>
          <w:szCs w:val="32"/>
        </w:rPr>
        <w:t>岩心编号顺序，自上而下，从左至右装入岩心箱（盒）</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岩屑</w:t>
      </w:r>
      <w:r>
        <w:rPr>
          <w:rFonts w:hint="default" w:ascii="Times New Roman" w:hAnsi="Times New Roman" w:eastAsia="仿宋_GB2312" w:cs="Times New Roman"/>
          <w:sz w:val="32"/>
          <w:szCs w:val="32"/>
          <w:highlight w:val="none"/>
        </w:rPr>
        <w:t>应装</w:t>
      </w:r>
      <w:r>
        <w:rPr>
          <w:rFonts w:hint="default" w:ascii="Times New Roman" w:hAnsi="Times New Roman" w:eastAsia="仿宋_GB2312" w:cs="Times New Roman"/>
          <w:sz w:val="32"/>
          <w:szCs w:val="32"/>
        </w:rPr>
        <w:t>入</w:t>
      </w:r>
      <w:r>
        <w:rPr>
          <w:rFonts w:hint="default" w:ascii="Times New Roman" w:hAnsi="Times New Roman" w:eastAsia="仿宋_GB2312" w:cs="Times New Roman"/>
          <w:sz w:val="32"/>
          <w:szCs w:val="32"/>
          <w:highlight w:val="none"/>
        </w:rPr>
        <w:t>砂</w:t>
      </w:r>
      <w:r>
        <w:rPr>
          <w:rFonts w:hint="default" w:ascii="Times New Roman" w:hAnsi="Times New Roman" w:eastAsia="仿宋_GB2312" w:cs="Times New Roman"/>
          <w:sz w:val="32"/>
          <w:szCs w:val="32"/>
        </w:rPr>
        <w:t>盘或</w:t>
      </w:r>
      <w:r>
        <w:rPr>
          <w:rFonts w:hint="default" w:ascii="Times New Roman" w:hAnsi="Times New Roman" w:eastAsia="仿宋_GB2312" w:cs="Times New Roman"/>
          <w:sz w:val="32"/>
          <w:szCs w:val="32"/>
          <w:highlight w:val="none"/>
        </w:rPr>
        <w:t>砂袋</w:t>
      </w:r>
      <w:r>
        <w:rPr>
          <w:rFonts w:hint="default" w:ascii="Times New Roman" w:hAnsi="Times New Roman" w:eastAsia="仿宋_GB2312" w:cs="Times New Roman"/>
          <w:sz w:val="32"/>
          <w:szCs w:val="32"/>
        </w:rPr>
        <w:t>，岩</w:t>
      </w:r>
      <w:r>
        <w:rPr>
          <w:rFonts w:hint="default" w:ascii="Times New Roman" w:hAnsi="Times New Roman" w:eastAsia="仿宋_GB2312" w:cs="Times New Roman"/>
          <w:sz w:val="32"/>
          <w:szCs w:val="32"/>
          <w:highlight w:val="none"/>
        </w:rPr>
        <w:t>心箱</w:t>
      </w:r>
      <w:r>
        <w:rPr>
          <w:rFonts w:hint="default" w:ascii="Times New Roman" w:hAnsi="Times New Roman" w:eastAsia="仿宋_GB2312" w:cs="Times New Roman"/>
          <w:sz w:val="32"/>
          <w:szCs w:val="32"/>
        </w:rPr>
        <w:t>和砂盘、</w:t>
      </w:r>
      <w:r>
        <w:rPr>
          <w:rFonts w:hint="default" w:ascii="Times New Roman" w:hAnsi="Times New Roman" w:eastAsia="仿宋_GB2312" w:cs="Times New Roman"/>
          <w:sz w:val="32"/>
          <w:szCs w:val="32"/>
          <w:highlight w:val="none"/>
        </w:rPr>
        <w:t>砂袋</w:t>
      </w:r>
      <w:r>
        <w:rPr>
          <w:rFonts w:hint="default" w:ascii="Times New Roman" w:hAnsi="Times New Roman" w:eastAsia="仿宋_GB2312" w:cs="Times New Roman"/>
          <w:sz w:val="32"/>
          <w:szCs w:val="32"/>
        </w:rPr>
        <w:t>均应坚固耐用。</w:t>
      </w:r>
    </w:p>
    <w:p w14:paraId="107E9902">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（3）含饱和油气的岩心应蜡封</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造浆泥岩岩心应预防水浸。</w:t>
      </w:r>
    </w:p>
    <w:p w14:paraId="5029447C">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（4）岩心上应用油漆标明</w:t>
      </w:r>
      <w:r>
        <w:rPr>
          <w:rFonts w:hint="default" w:ascii="Times New Roman" w:hAnsi="Times New Roman" w:eastAsia="仿宋_GB2312" w:cs="Times New Roman"/>
          <w:sz w:val="32"/>
          <w:szCs w:val="32"/>
          <w:highlight w:val="none"/>
        </w:rPr>
        <w:t>井</w:t>
      </w:r>
      <w:r>
        <w:rPr>
          <w:rFonts w:hint="default" w:ascii="Times New Roman" w:hAnsi="Times New Roman" w:eastAsia="仿宋_GB2312" w:cs="Times New Roman"/>
          <w:sz w:val="32"/>
          <w:szCs w:val="32"/>
        </w:rPr>
        <w:t>号、取心井段、层位、方向线、岩心编号。方向线</w:t>
      </w:r>
      <w:r>
        <w:rPr>
          <w:rFonts w:hint="default" w:ascii="Times New Roman" w:hAnsi="Times New Roman" w:eastAsia="仿宋_GB2312" w:cs="Times New Roman"/>
          <w:sz w:val="32"/>
          <w:szCs w:val="32"/>
          <w:highlight w:val="none"/>
        </w:rPr>
        <w:t>延</w:t>
      </w:r>
      <w:r>
        <w:rPr>
          <w:rFonts w:hint="default" w:ascii="Times New Roman" w:hAnsi="Times New Roman" w:eastAsia="仿宋_GB2312" w:cs="Times New Roman"/>
          <w:sz w:val="32"/>
          <w:szCs w:val="32"/>
        </w:rPr>
        <w:t>钻进方向，用红色、黑色</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或蓝色</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油性记号笔在岩心上画</w:t>
      </w:r>
      <w:r>
        <w:rPr>
          <w:rFonts w:hint="eastAsia" w:ascii="Times New Roman" w:eastAsia="仿宋_GB2312" w:cs="Times New Roman"/>
          <w:sz w:val="32"/>
          <w:szCs w:val="32"/>
          <w:lang w:eastAsia="zh-CN"/>
        </w:rPr>
        <w:t>两条</w:t>
      </w:r>
      <w:r>
        <w:rPr>
          <w:rFonts w:hint="default" w:ascii="Times New Roman" w:hAnsi="Times New Roman" w:eastAsia="仿宋_GB2312" w:cs="Times New Roman"/>
          <w:sz w:val="32"/>
          <w:szCs w:val="32"/>
        </w:rPr>
        <w:t>平行方向线，红线在上，黑</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或</w:t>
      </w:r>
      <w:r>
        <w:rPr>
          <w:rFonts w:hint="default" w:ascii="Times New Roman" w:hAnsi="Times New Roman" w:eastAsia="仿宋_GB2312" w:cs="Times New Roman"/>
          <w:sz w:val="32"/>
          <w:szCs w:val="32"/>
          <w:highlight w:val="none"/>
        </w:rPr>
        <w:t>蓝</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highlight w:val="none"/>
        </w:rPr>
        <w:t>线</w:t>
      </w:r>
      <w:r>
        <w:rPr>
          <w:rFonts w:hint="default" w:ascii="Times New Roman" w:hAnsi="Times New Roman" w:eastAsia="仿宋_GB2312" w:cs="Times New Roman"/>
          <w:sz w:val="32"/>
          <w:szCs w:val="32"/>
        </w:rPr>
        <w:t>在下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两条线间距约1cm，箭头长度约2cm，与岩心纵向角度约45</w:t>
      </w:r>
      <w:r>
        <w:rPr>
          <w:rFonts w:hint="eastAsia" w:ascii="Times New Roman" w:eastAsia="仿宋_GB2312" w:cs="Times New Roman"/>
          <w:sz w:val="32"/>
          <w:szCs w:val="32"/>
          <w:lang w:val="en-US" w:eastAsia="zh-CN"/>
        </w:rPr>
        <w:t>°</w:t>
      </w:r>
      <w:r>
        <w:rPr>
          <w:rFonts w:hint="default" w:ascii="Times New Roman" w:hAnsi="Times New Roman" w:eastAsia="仿宋_GB2312" w:cs="Times New Roman"/>
          <w:sz w:val="32"/>
          <w:szCs w:val="32"/>
        </w:rPr>
        <w:t>。岩心编号标明取心回次、岩心块数和</w:t>
      </w:r>
      <w:r>
        <w:rPr>
          <w:rFonts w:hint="default" w:ascii="Times New Roman" w:hAnsi="Times New Roman" w:eastAsia="仿宋_GB2312" w:cs="Times New Roman"/>
          <w:sz w:val="32"/>
          <w:szCs w:val="32"/>
          <w:highlight w:val="none"/>
        </w:rPr>
        <w:t>块</w:t>
      </w:r>
      <w:r>
        <w:rPr>
          <w:rFonts w:hint="default" w:ascii="Times New Roman" w:hAnsi="Times New Roman" w:eastAsia="仿宋_GB2312" w:cs="Times New Roman"/>
          <w:sz w:val="32"/>
          <w:szCs w:val="32"/>
        </w:rPr>
        <w:t>序，通常以带分数表示：整数代表回次，分母代表块数，分子代表该块的序号。</w:t>
      </w:r>
    </w:p>
    <w:p w14:paraId="45B7B9E8">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（5）岩心箱</w:t>
      </w:r>
      <w:r>
        <w:rPr>
          <w:rFonts w:hint="eastAsia" w:ascii="Times New Roman" w:eastAsia="仿宋_GB2312" w:cs="Times New Roman"/>
          <w:sz w:val="32"/>
          <w:szCs w:val="32"/>
          <w:lang w:eastAsia="zh-CN"/>
        </w:rPr>
        <w:t>（盒）</w:t>
      </w:r>
      <w:r>
        <w:rPr>
          <w:rFonts w:hint="default" w:ascii="Times New Roman" w:hAnsi="Times New Roman" w:eastAsia="仿宋_GB2312" w:cs="Times New Roman"/>
          <w:sz w:val="32"/>
          <w:szCs w:val="32"/>
          <w:highlight w:val="none"/>
        </w:rPr>
        <w:t>外</w:t>
      </w:r>
      <w:r>
        <w:rPr>
          <w:rFonts w:hint="default" w:ascii="Times New Roman" w:hAnsi="Times New Roman" w:eastAsia="仿宋_GB2312" w:cs="Times New Roman"/>
          <w:sz w:val="32"/>
          <w:szCs w:val="32"/>
        </w:rPr>
        <w:t>应用油漆或标签标明</w:t>
      </w:r>
      <w:r>
        <w:rPr>
          <w:rFonts w:hint="default" w:ascii="Times New Roman" w:hAnsi="Times New Roman" w:eastAsia="仿宋_GB2312" w:cs="Times New Roman"/>
          <w:sz w:val="32"/>
          <w:szCs w:val="32"/>
          <w:highlight w:val="none"/>
        </w:rPr>
        <w:t>井</w:t>
      </w:r>
      <w:r>
        <w:rPr>
          <w:rFonts w:hint="default" w:ascii="Times New Roman" w:hAnsi="Times New Roman" w:eastAsia="仿宋_GB2312" w:cs="Times New Roman"/>
          <w:sz w:val="32"/>
          <w:szCs w:val="32"/>
        </w:rPr>
        <w:t>号、取心井段、</w:t>
      </w:r>
      <w:r>
        <w:rPr>
          <w:rFonts w:hint="eastAsia" w:ascii="Times New Roman" w:eastAsia="仿宋_GB2312" w:cs="Times New Roman"/>
          <w:sz w:val="32"/>
          <w:szCs w:val="32"/>
          <w:lang w:eastAsia="zh-CN"/>
        </w:rPr>
        <w:t>回次范围、</w:t>
      </w:r>
      <w:r>
        <w:rPr>
          <w:rFonts w:hint="default" w:ascii="Times New Roman" w:hAnsi="Times New Roman" w:eastAsia="仿宋_GB2312" w:cs="Times New Roman"/>
          <w:sz w:val="32"/>
          <w:szCs w:val="32"/>
        </w:rPr>
        <w:t>层位、编号及箱号等，箱内在相应位置应放置回次票和分层票。</w:t>
      </w:r>
      <w:r>
        <w:rPr>
          <w:rFonts w:hint="default" w:ascii="Times New Roman" w:hAnsi="Times New Roman" w:eastAsia="仿宋_GB2312" w:cs="Times New Roman"/>
          <w:sz w:val="32"/>
          <w:szCs w:val="32"/>
          <w:highlight w:val="none"/>
        </w:rPr>
        <w:t>砂</w:t>
      </w:r>
      <w:r>
        <w:rPr>
          <w:rFonts w:hint="default" w:ascii="Times New Roman" w:hAnsi="Times New Roman" w:eastAsia="仿宋_GB2312" w:cs="Times New Roman"/>
          <w:sz w:val="32"/>
          <w:szCs w:val="32"/>
        </w:rPr>
        <w:t>盘外应用油漆标明</w:t>
      </w:r>
      <w:r>
        <w:rPr>
          <w:rFonts w:hint="default" w:ascii="Times New Roman" w:hAnsi="Times New Roman" w:eastAsia="仿宋_GB2312" w:cs="Times New Roman"/>
          <w:sz w:val="32"/>
          <w:szCs w:val="32"/>
          <w:highlight w:val="none"/>
        </w:rPr>
        <w:t>井</w:t>
      </w:r>
      <w:r>
        <w:rPr>
          <w:rFonts w:hint="default" w:ascii="Times New Roman" w:hAnsi="Times New Roman" w:eastAsia="仿宋_GB2312" w:cs="Times New Roman"/>
          <w:sz w:val="32"/>
          <w:szCs w:val="32"/>
        </w:rPr>
        <w:t>号、井深及盘号，</w:t>
      </w:r>
      <w:r>
        <w:rPr>
          <w:rFonts w:hint="default" w:ascii="Times New Roman" w:hAnsi="Times New Roman" w:eastAsia="仿宋_GB2312" w:cs="Times New Roman"/>
          <w:sz w:val="32"/>
          <w:szCs w:val="32"/>
          <w:highlight w:val="none"/>
        </w:rPr>
        <w:t>隔档</w:t>
      </w:r>
      <w:r>
        <w:rPr>
          <w:rFonts w:hint="default" w:ascii="Times New Roman" w:hAnsi="Times New Roman" w:eastAsia="仿宋_GB2312" w:cs="Times New Roman"/>
          <w:sz w:val="32"/>
          <w:szCs w:val="32"/>
        </w:rPr>
        <w:t>上方应用碳素墨水笔标明具体井深。光片和薄片应装入专用的盒、</w:t>
      </w:r>
      <w:r>
        <w:rPr>
          <w:rFonts w:hint="default" w:ascii="Times New Roman" w:hAnsi="Times New Roman" w:eastAsia="仿宋_GB2312" w:cs="Times New Roman"/>
          <w:sz w:val="32"/>
          <w:szCs w:val="32"/>
          <w:highlight w:val="none"/>
        </w:rPr>
        <w:t>箱</w:t>
      </w:r>
      <w:r>
        <w:rPr>
          <w:rFonts w:hint="default" w:ascii="Times New Roman" w:hAnsi="Times New Roman" w:eastAsia="仿宋_GB2312" w:cs="Times New Roman"/>
          <w:sz w:val="32"/>
          <w:szCs w:val="32"/>
        </w:rPr>
        <w:t>存放，并标明</w:t>
      </w:r>
      <w:r>
        <w:rPr>
          <w:rFonts w:hint="default" w:ascii="Times New Roman" w:hAnsi="Times New Roman" w:eastAsia="仿宋_GB2312" w:cs="Times New Roman"/>
          <w:sz w:val="32"/>
          <w:szCs w:val="32"/>
          <w:highlight w:val="none"/>
        </w:rPr>
        <w:t>档</w:t>
      </w:r>
      <w:r>
        <w:rPr>
          <w:rFonts w:hint="default" w:ascii="Times New Roman" w:hAnsi="Times New Roman" w:eastAsia="仿宋_GB2312" w:cs="Times New Roman"/>
          <w:sz w:val="32"/>
          <w:szCs w:val="32"/>
        </w:rPr>
        <w:t>号、项目名称、光片和薄片的起、</w:t>
      </w:r>
      <w:r>
        <w:rPr>
          <w:rFonts w:hint="default" w:ascii="Times New Roman" w:hAnsi="Times New Roman" w:eastAsia="仿宋_GB2312" w:cs="Times New Roman"/>
          <w:sz w:val="32"/>
          <w:szCs w:val="32"/>
          <w:highlight w:val="none"/>
        </w:rPr>
        <w:t>止</w:t>
      </w:r>
      <w:r>
        <w:rPr>
          <w:rFonts w:hint="default" w:ascii="Times New Roman" w:hAnsi="Times New Roman" w:eastAsia="仿宋_GB2312" w:cs="Times New Roman"/>
          <w:sz w:val="32"/>
          <w:szCs w:val="32"/>
        </w:rPr>
        <w:t>号及日期等。</w:t>
      </w:r>
    </w:p>
    <w:p w14:paraId="281F95DF">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6</w:t>
      </w:r>
      <w:r>
        <w:rPr>
          <w:rFonts w:hint="default" w:ascii="Times New Roman" w:hAnsi="Times New Roman" w:eastAsia="仿宋_GB2312" w:cs="Times New Roman"/>
          <w:sz w:val="32"/>
          <w:szCs w:val="32"/>
        </w:rPr>
        <w:t>）岩石和古生物化石标本用专用包装纸（袋）包装，用碳素墨水笔写明编号，填写标签，标签要求书写字迹工整、清晰。标签内容一般包括：标本名称、地层时代、采集地点、采集时间、采集人等。标本箱外应标明剖面名称、标本类型、起止编号，箱内应</w:t>
      </w:r>
      <w:r>
        <w:rPr>
          <w:rFonts w:hint="default" w:ascii="Times New Roman" w:hAnsi="Times New Roman" w:eastAsia="仿宋_GB2312" w:cs="Times New Roman"/>
          <w:sz w:val="32"/>
          <w:szCs w:val="32"/>
          <w:highlight w:val="none"/>
        </w:rPr>
        <w:t>附</w:t>
      </w:r>
      <w:r>
        <w:rPr>
          <w:rFonts w:hint="default" w:ascii="Times New Roman" w:hAnsi="Times New Roman" w:eastAsia="仿宋_GB2312" w:cs="Times New Roman"/>
          <w:sz w:val="32"/>
          <w:szCs w:val="32"/>
        </w:rPr>
        <w:t>标本登记表。</w:t>
      </w:r>
    </w:p>
    <w:p w14:paraId="3F57968D">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7</w:t>
      </w:r>
      <w:r>
        <w:rPr>
          <w:rFonts w:hint="default" w:ascii="Times New Roman" w:hAnsi="Times New Roman" w:eastAsia="仿宋_GB2312" w:cs="Times New Roman"/>
          <w:sz w:val="32"/>
          <w:szCs w:val="32"/>
        </w:rPr>
        <w:t>）油、气、水标本应瓶装，密封，瓶上应贴标签，标签内容应包括采集地点、</w:t>
      </w:r>
      <w:r>
        <w:rPr>
          <w:rFonts w:hint="default" w:ascii="Times New Roman" w:hAnsi="Times New Roman" w:eastAsia="仿宋_GB2312" w:cs="Times New Roman"/>
          <w:sz w:val="32"/>
          <w:szCs w:val="32"/>
          <w:highlight w:val="none"/>
        </w:rPr>
        <w:t>井</w:t>
      </w:r>
      <w:r>
        <w:rPr>
          <w:rFonts w:hint="default" w:ascii="Times New Roman" w:hAnsi="Times New Roman" w:eastAsia="仿宋_GB2312" w:cs="Times New Roman"/>
          <w:sz w:val="32"/>
          <w:szCs w:val="32"/>
        </w:rPr>
        <w:t>号、井深、层位、采集时间及采集人等。</w:t>
      </w:r>
    </w:p>
    <w:p w14:paraId="4660CEAB">
      <w:pPr>
        <w:pStyle w:val="15"/>
        <w:wordWrap/>
        <w:adjustRightInd w:val="0"/>
        <w:snapToGrid w:val="0"/>
        <w:spacing w:line="360" w:lineRule="auto"/>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8</w:t>
      </w:r>
      <w:r>
        <w:rPr>
          <w:rFonts w:hint="default" w:ascii="Times New Roman" w:hAnsi="Times New Roman" w:eastAsia="仿宋_GB2312" w:cs="Times New Roman"/>
          <w:sz w:val="32"/>
          <w:szCs w:val="32"/>
        </w:rPr>
        <w:t>）岩心的数字化扫描及质量要求应符合《岩心数字化技术规程》（DZ/T 0441）的规定。</w:t>
      </w:r>
    </w:p>
    <w:p w14:paraId="7DFB1814">
      <w:pPr>
        <w:pStyle w:val="10"/>
        <w:numPr>
          <w:ilvl w:val="0"/>
          <w:numId w:val="0"/>
        </w:numPr>
        <w:adjustRightInd w:val="0"/>
        <w:snapToGrid w:val="0"/>
        <w:spacing w:before="0" w:beforeLines="0" w:after="0" w:afterLines="0" w:line="360" w:lineRule="auto"/>
        <w:ind w:firstLine="640" w:firstLineChars="200"/>
        <w:rPr>
          <w:rFonts w:hint="default" w:ascii="Times New Roman" w:hAnsi="Times New Roman" w:eastAsia="楷体_GB2312" w:cs="Times New Roman"/>
          <w:sz w:val="32"/>
          <w:szCs w:val="32"/>
          <w:lang w:eastAsia="zh-CN"/>
        </w:rPr>
      </w:pPr>
      <w:bookmarkStart w:id="35" w:name="_Toc171063817"/>
      <w:r>
        <w:rPr>
          <w:rFonts w:hint="default" w:ascii="Times New Roman" w:hAnsi="Times New Roman" w:eastAsia="楷体_GB2312" w:cs="Times New Roman"/>
          <w:sz w:val="32"/>
          <w:szCs w:val="32"/>
        </w:rPr>
        <w:t>（七）立卷归档程序</w:t>
      </w:r>
      <w:bookmarkEnd w:id="35"/>
      <w:r>
        <w:rPr>
          <w:rFonts w:hint="default" w:ascii="Times New Roman" w:hAnsi="Times New Roman" w:eastAsia="楷体_GB2312" w:cs="Times New Roman"/>
          <w:sz w:val="32"/>
          <w:szCs w:val="32"/>
          <w:lang w:eastAsia="zh-CN"/>
        </w:rPr>
        <w:t>。</w:t>
      </w:r>
    </w:p>
    <w:p w14:paraId="0039977E">
      <w:pPr>
        <w:pStyle w:val="15"/>
        <w:wordWrap/>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1.项目承担单位根据立卷归档要求，按生产、科研阶段收集、整理地质资料，缺漏的要及时补齐，不合格的要及时整饰。</w:t>
      </w:r>
    </w:p>
    <w:p w14:paraId="18CEC67E">
      <w:pPr>
        <w:pStyle w:val="15"/>
        <w:wordWrap/>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2.项目成果终审之前，承担单位应将地质资料系统整理、造册，初步立卷，提供地质资料馆藏机构初步验收。</w:t>
      </w:r>
    </w:p>
    <w:p w14:paraId="11490D6F">
      <w:pPr>
        <w:pStyle w:val="15"/>
        <w:wordWrap/>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成果终审之后，承担单位应按本规定将地质资料分类、整理、组成保管单位，由项目负责人审查、签字，加盖责任单位公章后，移交地质资料馆藏机构正式归档验收。归档地质资料应填写交接清单，履行交接手续，双方签字，一式两份。</w:t>
      </w:r>
    </w:p>
    <w:p w14:paraId="4B3CB1A8">
      <w:pPr>
        <w:pStyle w:val="15"/>
        <w:wordWrap/>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4.地质资料馆藏机构对归档的地质资料，按</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立卷归档质量要求</w:t>
      </w:r>
      <w:r>
        <w:rPr>
          <w:rFonts w:hint="eastAsia" w:ascii="Times New Roman" w:eastAsia="仿宋_GB2312" w:cs="Times New Roman"/>
          <w:sz w:val="32"/>
          <w:szCs w:val="32"/>
          <w:lang w:eastAsia="zh-CN"/>
        </w:rPr>
        <w:t>”</w:t>
      </w:r>
      <w:r>
        <w:rPr>
          <w:rFonts w:hint="default" w:ascii="Times New Roman" w:hAnsi="Times New Roman" w:eastAsia="仿宋_GB2312" w:cs="Times New Roman"/>
          <w:sz w:val="32"/>
          <w:szCs w:val="32"/>
        </w:rPr>
        <w:t>进行验收。验收合格的，出具验收合格证明。不合格的则限期修改、补充，直至合格。</w:t>
      </w:r>
    </w:p>
    <w:p w14:paraId="4D132371">
      <w:pPr>
        <w:pStyle w:val="15"/>
        <w:wordWrap/>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5.地质资料馆藏机构在接收归档地质资料后，应及时整理、编目。</w:t>
      </w:r>
    </w:p>
    <w:p w14:paraId="3E84825D">
      <w:pPr>
        <w:pStyle w:val="15"/>
        <w:wordWrap/>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6.项目成果奖申报、评审、奖励材料，专利申请、评审、批准材料，项目成果经济效益、社会效益证明材料，技术推广应用材料和技术转让材料等，应及时向地质资料馆藏机构补交。</w:t>
      </w:r>
    </w:p>
    <w:p w14:paraId="5C94D95E">
      <w:pPr>
        <w:pStyle w:val="10"/>
        <w:numPr>
          <w:ilvl w:val="0"/>
          <w:numId w:val="0"/>
        </w:numPr>
        <w:adjustRightInd w:val="0"/>
        <w:snapToGrid w:val="0"/>
        <w:spacing w:before="0" w:beforeLines="0" w:after="0" w:afterLines="0" w:line="360" w:lineRule="auto"/>
        <w:ind w:firstLine="640" w:firstLineChars="20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（八）立卷归档时间</w:t>
      </w:r>
      <w:r>
        <w:rPr>
          <w:rFonts w:hint="default" w:ascii="Times New Roman" w:hAnsi="Times New Roman" w:eastAsia="楷体_GB2312" w:cs="Times New Roman"/>
          <w:sz w:val="32"/>
          <w:szCs w:val="32"/>
          <w:lang w:eastAsia="zh-CN"/>
        </w:rPr>
        <w:t>。</w:t>
      </w:r>
    </w:p>
    <w:p w14:paraId="612F7EE4">
      <w:pPr>
        <w:pStyle w:val="15"/>
        <w:wordWrap/>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1.项目成果终审前完成初步立卷。</w:t>
      </w:r>
    </w:p>
    <w:p w14:paraId="46BDCC54">
      <w:pPr>
        <w:pStyle w:val="15"/>
        <w:wordWrap/>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2.项目成果终审后90日内完成最终立卷，向地质资料馆藏机构移交归档地质资料。</w:t>
      </w:r>
    </w:p>
    <w:p w14:paraId="0F91A140">
      <w:pPr>
        <w:pStyle w:val="15"/>
        <w:wordWrap/>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3.地质资料馆藏机构在接收并验收归档地质资料40个工作日内完成归档。</w:t>
      </w:r>
    </w:p>
    <w:p w14:paraId="49F2C1B4">
      <w:pPr>
        <w:pStyle w:val="15"/>
        <w:adjustRightInd w:val="0"/>
        <w:snapToGrid w:val="0"/>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4.地质资料馆藏机构在接收补交归档地质资料20个工作日内完成补充归档。</w:t>
      </w:r>
    </w:p>
    <w:p w14:paraId="2D7DAEAF">
      <w:pPr>
        <w:pStyle w:val="15"/>
        <w:adjustRightInd w:val="0"/>
        <w:snapToGrid w:val="0"/>
        <w:spacing w:line="360" w:lineRule="auto"/>
        <w:ind w:firstLine="640" w:firstLineChars="200"/>
        <w:rPr>
          <w:rFonts w:hint="default" w:ascii="Times New Roman" w:hAnsi="Times New Roman" w:eastAsia="仿宋_GB2312" w:cs="Times New Roman"/>
          <w:sz w:val="32"/>
          <w:szCs w:val="32"/>
        </w:rPr>
      </w:pPr>
    </w:p>
    <w:p w14:paraId="7D065A27"/>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CA3E8">
    <w:pPr>
      <w:pStyle w:val="2"/>
      <w:ind w:right="360" w:firstLine="360"/>
      <w:jc w:val="both"/>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9BDEFD">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113</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0E9BDEFD">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113</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63AC3">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
      <w:suff w:val="nothing"/>
      <w:lvlText w:val="%1%2　"/>
      <w:lvlJc w:val="left"/>
      <w:pPr>
        <w:ind w:left="0" w:firstLine="0"/>
      </w:pPr>
      <w:rPr>
        <w:rFonts w:hint="eastAsia" w:ascii="黑体" w:eastAsia="黑体"/>
        <w:b w:val="0"/>
        <w:i w:val="0"/>
        <w:sz w:val="21"/>
      </w:rPr>
    </w:lvl>
    <w:lvl w:ilvl="2" w:tentative="0">
      <w:start w:val="1"/>
      <w:numFmt w:val="decimal"/>
      <w:pStyle w:val="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4"/>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F3CBC"/>
    <w:rsid w:val="00184BE8"/>
    <w:rsid w:val="001B764F"/>
    <w:rsid w:val="002F434C"/>
    <w:rsid w:val="003B07F5"/>
    <w:rsid w:val="00420951"/>
    <w:rsid w:val="004E36E4"/>
    <w:rsid w:val="005E1BB4"/>
    <w:rsid w:val="00652446"/>
    <w:rsid w:val="00663399"/>
    <w:rsid w:val="00726142"/>
    <w:rsid w:val="0074424F"/>
    <w:rsid w:val="007A31BB"/>
    <w:rsid w:val="007D2968"/>
    <w:rsid w:val="008E7BD8"/>
    <w:rsid w:val="009113FF"/>
    <w:rsid w:val="009612DE"/>
    <w:rsid w:val="00972FC5"/>
    <w:rsid w:val="00B14275"/>
    <w:rsid w:val="00B176ED"/>
    <w:rsid w:val="00B4323D"/>
    <w:rsid w:val="00D5751C"/>
    <w:rsid w:val="00DD6C72"/>
    <w:rsid w:val="00E4422A"/>
    <w:rsid w:val="00EA7E5B"/>
    <w:rsid w:val="00FE29B3"/>
    <w:rsid w:val="01030786"/>
    <w:rsid w:val="0104648B"/>
    <w:rsid w:val="01080BE0"/>
    <w:rsid w:val="010C59B5"/>
    <w:rsid w:val="01117B66"/>
    <w:rsid w:val="01172D1A"/>
    <w:rsid w:val="0117487A"/>
    <w:rsid w:val="011D7E38"/>
    <w:rsid w:val="011E3D64"/>
    <w:rsid w:val="01241DEB"/>
    <w:rsid w:val="012858E4"/>
    <w:rsid w:val="012907E7"/>
    <w:rsid w:val="013223FD"/>
    <w:rsid w:val="013F0F7A"/>
    <w:rsid w:val="013F6C2B"/>
    <w:rsid w:val="01427CC6"/>
    <w:rsid w:val="01597DA8"/>
    <w:rsid w:val="015B2A26"/>
    <w:rsid w:val="01647BA2"/>
    <w:rsid w:val="016B6FDB"/>
    <w:rsid w:val="016F45D0"/>
    <w:rsid w:val="017703FE"/>
    <w:rsid w:val="019F6519"/>
    <w:rsid w:val="01B25635"/>
    <w:rsid w:val="01BE1CB7"/>
    <w:rsid w:val="01C647A7"/>
    <w:rsid w:val="01D22DDB"/>
    <w:rsid w:val="01E7287D"/>
    <w:rsid w:val="01EC504D"/>
    <w:rsid w:val="01F7102B"/>
    <w:rsid w:val="01FE7204"/>
    <w:rsid w:val="01FF0933"/>
    <w:rsid w:val="02037C7D"/>
    <w:rsid w:val="02253F4A"/>
    <w:rsid w:val="02266940"/>
    <w:rsid w:val="02292985"/>
    <w:rsid w:val="022D6293"/>
    <w:rsid w:val="02303441"/>
    <w:rsid w:val="02321B5C"/>
    <w:rsid w:val="02332C86"/>
    <w:rsid w:val="023F52C2"/>
    <w:rsid w:val="024545F4"/>
    <w:rsid w:val="024B1D9F"/>
    <w:rsid w:val="0256576C"/>
    <w:rsid w:val="025A0AE2"/>
    <w:rsid w:val="02610CCC"/>
    <w:rsid w:val="026864EC"/>
    <w:rsid w:val="026D44AC"/>
    <w:rsid w:val="02761891"/>
    <w:rsid w:val="02762B13"/>
    <w:rsid w:val="02770871"/>
    <w:rsid w:val="027C3826"/>
    <w:rsid w:val="027C431E"/>
    <w:rsid w:val="02897237"/>
    <w:rsid w:val="02914C19"/>
    <w:rsid w:val="029360D1"/>
    <w:rsid w:val="029D02C8"/>
    <w:rsid w:val="02AC23FD"/>
    <w:rsid w:val="02AE022E"/>
    <w:rsid w:val="02B504F6"/>
    <w:rsid w:val="02C10DCD"/>
    <w:rsid w:val="02C30885"/>
    <w:rsid w:val="02C6204F"/>
    <w:rsid w:val="02CA5455"/>
    <w:rsid w:val="02DD2B1B"/>
    <w:rsid w:val="02DF1DAF"/>
    <w:rsid w:val="02E40671"/>
    <w:rsid w:val="02EA0EDC"/>
    <w:rsid w:val="02ED5BA7"/>
    <w:rsid w:val="02FA34FA"/>
    <w:rsid w:val="02FC24A9"/>
    <w:rsid w:val="03087DE5"/>
    <w:rsid w:val="030E5F7C"/>
    <w:rsid w:val="03133165"/>
    <w:rsid w:val="031F4AAB"/>
    <w:rsid w:val="03224513"/>
    <w:rsid w:val="03381967"/>
    <w:rsid w:val="034377D8"/>
    <w:rsid w:val="034713B9"/>
    <w:rsid w:val="035E253D"/>
    <w:rsid w:val="036F1712"/>
    <w:rsid w:val="03732172"/>
    <w:rsid w:val="0378018D"/>
    <w:rsid w:val="037C49D8"/>
    <w:rsid w:val="03865DFB"/>
    <w:rsid w:val="03871A3A"/>
    <w:rsid w:val="038D4D54"/>
    <w:rsid w:val="0395759A"/>
    <w:rsid w:val="03AD53C2"/>
    <w:rsid w:val="03AE4AE4"/>
    <w:rsid w:val="03AF4F3A"/>
    <w:rsid w:val="03B81A55"/>
    <w:rsid w:val="03BF4302"/>
    <w:rsid w:val="03DC4DF6"/>
    <w:rsid w:val="03E7743E"/>
    <w:rsid w:val="03E9180C"/>
    <w:rsid w:val="03FE7E48"/>
    <w:rsid w:val="04011A86"/>
    <w:rsid w:val="04095395"/>
    <w:rsid w:val="040A00B6"/>
    <w:rsid w:val="041F1025"/>
    <w:rsid w:val="042F29F2"/>
    <w:rsid w:val="043D747F"/>
    <w:rsid w:val="0443493B"/>
    <w:rsid w:val="044D6E99"/>
    <w:rsid w:val="04510052"/>
    <w:rsid w:val="04560381"/>
    <w:rsid w:val="045776B7"/>
    <w:rsid w:val="045F22BF"/>
    <w:rsid w:val="046319A5"/>
    <w:rsid w:val="04740345"/>
    <w:rsid w:val="04825AF1"/>
    <w:rsid w:val="04844FEE"/>
    <w:rsid w:val="04863C7B"/>
    <w:rsid w:val="049B3467"/>
    <w:rsid w:val="04A108BB"/>
    <w:rsid w:val="04A73DB6"/>
    <w:rsid w:val="04AA1AAA"/>
    <w:rsid w:val="04AA3EE0"/>
    <w:rsid w:val="04B3470B"/>
    <w:rsid w:val="04BA549B"/>
    <w:rsid w:val="04BC2ABF"/>
    <w:rsid w:val="04CA0364"/>
    <w:rsid w:val="04CA15FB"/>
    <w:rsid w:val="04CA3DB4"/>
    <w:rsid w:val="04CB7D38"/>
    <w:rsid w:val="04DA08AD"/>
    <w:rsid w:val="04E550B8"/>
    <w:rsid w:val="04FD78AB"/>
    <w:rsid w:val="04FF3A89"/>
    <w:rsid w:val="05043569"/>
    <w:rsid w:val="05065D3D"/>
    <w:rsid w:val="050C26D9"/>
    <w:rsid w:val="050D387B"/>
    <w:rsid w:val="050E5DB7"/>
    <w:rsid w:val="0516616D"/>
    <w:rsid w:val="05307BD9"/>
    <w:rsid w:val="05324A96"/>
    <w:rsid w:val="053365FA"/>
    <w:rsid w:val="05354113"/>
    <w:rsid w:val="0536262E"/>
    <w:rsid w:val="05370DAD"/>
    <w:rsid w:val="055938D5"/>
    <w:rsid w:val="055C0C40"/>
    <w:rsid w:val="056A6AC3"/>
    <w:rsid w:val="056C78C4"/>
    <w:rsid w:val="05713B18"/>
    <w:rsid w:val="0571490F"/>
    <w:rsid w:val="057A59A7"/>
    <w:rsid w:val="057C7F5C"/>
    <w:rsid w:val="057F7BD1"/>
    <w:rsid w:val="05854FA2"/>
    <w:rsid w:val="058C227A"/>
    <w:rsid w:val="058F60CF"/>
    <w:rsid w:val="059E597C"/>
    <w:rsid w:val="05B63CA2"/>
    <w:rsid w:val="05BE4B02"/>
    <w:rsid w:val="05C1400C"/>
    <w:rsid w:val="05D453E9"/>
    <w:rsid w:val="05DD7EA5"/>
    <w:rsid w:val="05EE37AC"/>
    <w:rsid w:val="05EE6721"/>
    <w:rsid w:val="05F842CC"/>
    <w:rsid w:val="05FB2025"/>
    <w:rsid w:val="060D3DF7"/>
    <w:rsid w:val="060E69D3"/>
    <w:rsid w:val="06180522"/>
    <w:rsid w:val="061C44E6"/>
    <w:rsid w:val="062537EF"/>
    <w:rsid w:val="06313E18"/>
    <w:rsid w:val="063E5727"/>
    <w:rsid w:val="06451F21"/>
    <w:rsid w:val="064A791C"/>
    <w:rsid w:val="065C1146"/>
    <w:rsid w:val="066256C8"/>
    <w:rsid w:val="06676320"/>
    <w:rsid w:val="066F209D"/>
    <w:rsid w:val="06804467"/>
    <w:rsid w:val="06862BC5"/>
    <w:rsid w:val="068B051E"/>
    <w:rsid w:val="06923021"/>
    <w:rsid w:val="069667CC"/>
    <w:rsid w:val="06993D9B"/>
    <w:rsid w:val="069B552A"/>
    <w:rsid w:val="06A84087"/>
    <w:rsid w:val="06A84814"/>
    <w:rsid w:val="06B50C2F"/>
    <w:rsid w:val="06BF1046"/>
    <w:rsid w:val="06C65E36"/>
    <w:rsid w:val="06CB4616"/>
    <w:rsid w:val="06D6301D"/>
    <w:rsid w:val="06DF4345"/>
    <w:rsid w:val="06F15EB4"/>
    <w:rsid w:val="07025129"/>
    <w:rsid w:val="070C3FCA"/>
    <w:rsid w:val="070E1C44"/>
    <w:rsid w:val="07186A47"/>
    <w:rsid w:val="0725449D"/>
    <w:rsid w:val="0731056A"/>
    <w:rsid w:val="073245F9"/>
    <w:rsid w:val="0740256F"/>
    <w:rsid w:val="07447DE7"/>
    <w:rsid w:val="07472BE5"/>
    <w:rsid w:val="07473BBB"/>
    <w:rsid w:val="076167AC"/>
    <w:rsid w:val="076545BD"/>
    <w:rsid w:val="076F6AD3"/>
    <w:rsid w:val="07705186"/>
    <w:rsid w:val="077B77D8"/>
    <w:rsid w:val="07851C18"/>
    <w:rsid w:val="07994053"/>
    <w:rsid w:val="079D499C"/>
    <w:rsid w:val="07A145C3"/>
    <w:rsid w:val="07B210B9"/>
    <w:rsid w:val="07B3646A"/>
    <w:rsid w:val="07D0112D"/>
    <w:rsid w:val="07E45E3C"/>
    <w:rsid w:val="07EF066E"/>
    <w:rsid w:val="07EF7B66"/>
    <w:rsid w:val="07F42413"/>
    <w:rsid w:val="07FD78BB"/>
    <w:rsid w:val="080C1DF0"/>
    <w:rsid w:val="0820116F"/>
    <w:rsid w:val="082E5961"/>
    <w:rsid w:val="08391119"/>
    <w:rsid w:val="08411CD8"/>
    <w:rsid w:val="084914D7"/>
    <w:rsid w:val="084918C4"/>
    <w:rsid w:val="0860612D"/>
    <w:rsid w:val="08633B54"/>
    <w:rsid w:val="08646722"/>
    <w:rsid w:val="0868748A"/>
    <w:rsid w:val="087E4B76"/>
    <w:rsid w:val="089946B3"/>
    <w:rsid w:val="08A90852"/>
    <w:rsid w:val="08AE4DA4"/>
    <w:rsid w:val="08CB12B2"/>
    <w:rsid w:val="08CB1457"/>
    <w:rsid w:val="08D14939"/>
    <w:rsid w:val="08E2385B"/>
    <w:rsid w:val="08EA7874"/>
    <w:rsid w:val="08F03823"/>
    <w:rsid w:val="08FD5E61"/>
    <w:rsid w:val="08FD6898"/>
    <w:rsid w:val="08FE0A40"/>
    <w:rsid w:val="09012E91"/>
    <w:rsid w:val="0905553A"/>
    <w:rsid w:val="091E3784"/>
    <w:rsid w:val="091E4AEA"/>
    <w:rsid w:val="092C1BA2"/>
    <w:rsid w:val="0936782E"/>
    <w:rsid w:val="093C4115"/>
    <w:rsid w:val="09406383"/>
    <w:rsid w:val="09427093"/>
    <w:rsid w:val="094D3708"/>
    <w:rsid w:val="095C65C2"/>
    <w:rsid w:val="0970364D"/>
    <w:rsid w:val="098C09FD"/>
    <w:rsid w:val="09A70657"/>
    <w:rsid w:val="09AD3782"/>
    <w:rsid w:val="09BC4E3E"/>
    <w:rsid w:val="09C477C5"/>
    <w:rsid w:val="09D7751D"/>
    <w:rsid w:val="09E02983"/>
    <w:rsid w:val="09E12353"/>
    <w:rsid w:val="09E85D65"/>
    <w:rsid w:val="09EB609E"/>
    <w:rsid w:val="09F9446C"/>
    <w:rsid w:val="09F95431"/>
    <w:rsid w:val="0A013AD9"/>
    <w:rsid w:val="0A013B78"/>
    <w:rsid w:val="0A1211F1"/>
    <w:rsid w:val="0A2548F0"/>
    <w:rsid w:val="0A3C3E6A"/>
    <w:rsid w:val="0A4C2D70"/>
    <w:rsid w:val="0A5B31F5"/>
    <w:rsid w:val="0A6120B5"/>
    <w:rsid w:val="0A82701D"/>
    <w:rsid w:val="0A853700"/>
    <w:rsid w:val="0A867AF2"/>
    <w:rsid w:val="0A8D4EFE"/>
    <w:rsid w:val="0A932068"/>
    <w:rsid w:val="0A937D54"/>
    <w:rsid w:val="0A9E1A90"/>
    <w:rsid w:val="0AAE7DC1"/>
    <w:rsid w:val="0AB018D4"/>
    <w:rsid w:val="0AC1465D"/>
    <w:rsid w:val="0ACD4DBA"/>
    <w:rsid w:val="0ACF3BD8"/>
    <w:rsid w:val="0ADC765D"/>
    <w:rsid w:val="0AED6459"/>
    <w:rsid w:val="0AFD1714"/>
    <w:rsid w:val="0B0E6B1E"/>
    <w:rsid w:val="0B206504"/>
    <w:rsid w:val="0B2267F1"/>
    <w:rsid w:val="0B283945"/>
    <w:rsid w:val="0B392F7A"/>
    <w:rsid w:val="0B3D4EF6"/>
    <w:rsid w:val="0B423893"/>
    <w:rsid w:val="0B481135"/>
    <w:rsid w:val="0B576B2E"/>
    <w:rsid w:val="0B650993"/>
    <w:rsid w:val="0B677422"/>
    <w:rsid w:val="0B752ED4"/>
    <w:rsid w:val="0B863CFC"/>
    <w:rsid w:val="0B922476"/>
    <w:rsid w:val="0B9A2CE2"/>
    <w:rsid w:val="0BB75CC4"/>
    <w:rsid w:val="0BBD5065"/>
    <w:rsid w:val="0BC56805"/>
    <w:rsid w:val="0BD95C29"/>
    <w:rsid w:val="0BF73ACF"/>
    <w:rsid w:val="0BF74B1A"/>
    <w:rsid w:val="0C1059A5"/>
    <w:rsid w:val="0C150BC2"/>
    <w:rsid w:val="0C192B45"/>
    <w:rsid w:val="0C2126B2"/>
    <w:rsid w:val="0C220F10"/>
    <w:rsid w:val="0C276FD0"/>
    <w:rsid w:val="0C2E0047"/>
    <w:rsid w:val="0C2E0E2A"/>
    <w:rsid w:val="0C374005"/>
    <w:rsid w:val="0C394BC7"/>
    <w:rsid w:val="0C4244BF"/>
    <w:rsid w:val="0C4F6EBE"/>
    <w:rsid w:val="0C503173"/>
    <w:rsid w:val="0C523DC3"/>
    <w:rsid w:val="0C527583"/>
    <w:rsid w:val="0C6264B2"/>
    <w:rsid w:val="0C63620B"/>
    <w:rsid w:val="0C6F615D"/>
    <w:rsid w:val="0C716348"/>
    <w:rsid w:val="0C8A3C5B"/>
    <w:rsid w:val="0C8B5F9E"/>
    <w:rsid w:val="0C914DD0"/>
    <w:rsid w:val="0C932CED"/>
    <w:rsid w:val="0C9C26CF"/>
    <w:rsid w:val="0CA22AE8"/>
    <w:rsid w:val="0CB2342E"/>
    <w:rsid w:val="0CB86E29"/>
    <w:rsid w:val="0CBD1551"/>
    <w:rsid w:val="0CBF502C"/>
    <w:rsid w:val="0CCA1507"/>
    <w:rsid w:val="0CCB546F"/>
    <w:rsid w:val="0CCE4BFF"/>
    <w:rsid w:val="0CDA180E"/>
    <w:rsid w:val="0CE81878"/>
    <w:rsid w:val="0CED6B4D"/>
    <w:rsid w:val="0CFF07D7"/>
    <w:rsid w:val="0D116521"/>
    <w:rsid w:val="0D133C76"/>
    <w:rsid w:val="0D1C29C7"/>
    <w:rsid w:val="0D215367"/>
    <w:rsid w:val="0D216899"/>
    <w:rsid w:val="0D2C0A69"/>
    <w:rsid w:val="0D2C0CAE"/>
    <w:rsid w:val="0D2D0A75"/>
    <w:rsid w:val="0D2F659E"/>
    <w:rsid w:val="0D352EFD"/>
    <w:rsid w:val="0D3F5A36"/>
    <w:rsid w:val="0D4132B8"/>
    <w:rsid w:val="0D512741"/>
    <w:rsid w:val="0D543804"/>
    <w:rsid w:val="0D64295A"/>
    <w:rsid w:val="0D7B1775"/>
    <w:rsid w:val="0D82249B"/>
    <w:rsid w:val="0D8354FC"/>
    <w:rsid w:val="0D8548D6"/>
    <w:rsid w:val="0D8802E6"/>
    <w:rsid w:val="0D8A15C2"/>
    <w:rsid w:val="0D905413"/>
    <w:rsid w:val="0D9C08CD"/>
    <w:rsid w:val="0DAC3D43"/>
    <w:rsid w:val="0DB33624"/>
    <w:rsid w:val="0DB370C5"/>
    <w:rsid w:val="0DBD25E5"/>
    <w:rsid w:val="0DBF6FBA"/>
    <w:rsid w:val="0DC14A4E"/>
    <w:rsid w:val="0DC60630"/>
    <w:rsid w:val="0DCC0E0A"/>
    <w:rsid w:val="0DD84824"/>
    <w:rsid w:val="0DF43B5F"/>
    <w:rsid w:val="0DF91CD6"/>
    <w:rsid w:val="0E007425"/>
    <w:rsid w:val="0E0E5739"/>
    <w:rsid w:val="0E1D699C"/>
    <w:rsid w:val="0E222FEB"/>
    <w:rsid w:val="0E375981"/>
    <w:rsid w:val="0E3F3943"/>
    <w:rsid w:val="0E4B2519"/>
    <w:rsid w:val="0E500107"/>
    <w:rsid w:val="0E533CE9"/>
    <w:rsid w:val="0E8431E1"/>
    <w:rsid w:val="0E8F5F64"/>
    <w:rsid w:val="0E944C57"/>
    <w:rsid w:val="0EA977A2"/>
    <w:rsid w:val="0EB072B3"/>
    <w:rsid w:val="0ECA766A"/>
    <w:rsid w:val="0ECC32E6"/>
    <w:rsid w:val="0EDC2C14"/>
    <w:rsid w:val="0EDE7772"/>
    <w:rsid w:val="0EE4067A"/>
    <w:rsid w:val="0F0251E4"/>
    <w:rsid w:val="0F030996"/>
    <w:rsid w:val="0F0B2BFB"/>
    <w:rsid w:val="0F0D2EFA"/>
    <w:rsid w:val="0F141286"/>
    <w:rsid w:val="0F147958"/>
    <w:rsid w:val="0F183222"/>
    <w:rsid w:val="0F1A3EE6"/>
    <w:rsid w:val="0F267437"/>
    <w:rsid w:val="0F2978A1"/>
    <w:rsid w:val="0F363A20"/>
    <w:rsid w:val="0F3955AE"/>
    <w:rsid w:val="0F447283"/>
    <w:rsid w:val="0F5A539A"/>
    <w:rsid w:val="0F8F2568"/>
    <w:rsid w:val="0F916680"/>
    <w:rsid w:val="0FA1443C"/>
    <w:rsid w:val="0FA17B27"/>
    <w:rsid w:val="0FA858A9"/>
    <w:rsid w:val="0FAC1A1D"/>
    <w:rsid w:val="0FB03ECB"/>
    <w:rsid w:val="0FC623CA"/>
    <w:rsid w:val="0FD26AB0"/>
    <w:rsid w:val="0FD43D7D"/>
    <w:rsid w:val="0FF14C47"/>
    <w:rsid w:val="0FF54475"/>
    <w:rsid w:val="100B4779"/>
    <w:rsid w:val="1013107C"/>
    <w:rsid w:val="10165A9E"/>
    <w:rsid w:val="104C3F27"/>
    <w:rsid w:val="10513EF2"/>
    <w:rsid w:val="105557B7"/>
    <w:rsid w:val="10764D94"/>
    <w:rsid w:val="10915CDB"/>
    <w:rsid w:val="109D7F19"/>
    <w:rsid w:val="10AC38DB"/>
    <w:rsid w:val="10B535F1"/>
    <w:rsid w:val="10C10B36"/>
    <w:rsid w:val="10C52398"/>
    <w:rsid w:val="10C858E0"/>
    <w:rsid w:val="10C87892"/>
    <w:rsid w:val="10DD05A8"/>
    <w:rsid w:val="10E9783C"/>
    <w:rsid w:val="10ED2FBD"/>
    <w:rsid w:val="11284FA5"/>
    <w:rsid w:val="1129619D"/>
    <w:rsid w:val="1132487B"/>
    <w:rsid w:val="113C6D0E"/>
    <w:rsid w:val="1146601D"/>
    <w:rsid w:val="11543F0A"/>
    <w:rsid w:val="115C25DF"/>
    <w:rsid w:val="115F127D"/>
    <w:rsid w:val="116B5023"/>
    <w:rsid w:val="1173677A"/>
    <w:rsid w:val="117F29BE"/>
    <w:rsid w:val="11850729"/>
    <w:rsid w:val="11854FC5"/>
    <w:rsid w:val="118B44D8"/>
    <w:rsid w:val="118C4EFA"/>
    <w:rsid w:val="119637F2"/>
    <w:rsid w:val="119B44BB"/>
    <w:rsid w:val="11A1595B"/>
    <w:rsid w:val="11DF391E"/>
    <w:rsid w:val="11F64D59"/>
    <w:rsid w:val="11FC0AAA"/>
    <w:rsid w:val="12077BA2"/>
    <w:rsid w:val="122139DB"/>
    <w:rsid w:val="12215DEE"/>
    <w:rsid w:val="122744F6"/>
    <w:rsid w:val="12276CD7"/>
    <w:rsid w:val="122B0429"/>
    <w:rsid w:val="123871E4"/>
    <w:rsid w:val="123D5326"/>
    <w:rsid w:val="124057CA"/>
    <w:rsid w:val="125B2BB6"/>
    <w:rsid w:val="127C3574"/>
    <w:rsid w:val="12822871"/>
    <w:rsid w:val="12826FF6"/>
    <w:rsid w:val="12867082"/>
    <w:rsid w:val="12B82BC8"/>
    <w:rsid w:val="12CC06C9"/>
    <w:rsid w:val="12D12AED"/>
    <w:rsid w:val="12D76120"/>
    <w:rsid w:val="12EE060E"/>
    <w:rsid w:val="12F86331"/>
    <w:rsid w:val="13115766"/>
    <w:rsid w:val="132D3D82"/>
    <w:rsid w:val="13317439"/>
    <w:rsid w:val="134647BD"/>
    <w:rsid w:val="134A6913"/>
    <w:rsid w:val="137013E7"/>
    <w:rsid w:val="13731625"/>
    <w:rsid w:val="13741FCD"/>
    <w:rsid w:val="13825D01"/>
    <w:rsid w:val="13895376"/>
    <w:rsid w:val="1391032B"/>
    <w:rsid w:val="13930512"/>
    <w:rsid w:val="139763A5"/>
    <w:rsid w:val="139E111B"/>
    <w:rsid w:val="13BE21C8"/>
    <w:rsid w:val="13C12FC9"/>
    <w:rsid w:val="13C3142A"/>
    <w:rsid w:val="13C36BD5"/>
    <w:rsid w:val="13C83A67"/>
    <w:rsid w:val="13D060D1"/>
    <w:rsid w:val="13DE4F8A"/>
    <w:rsid w:val="14094F6B"/>
    <w:rsid w:val="141943F9"/>
    <w:rsid w:val="14265313"/>
    <w:rsid w:val="14272CA2"/>
    <w:rsid w:val="142D1292"/>
    <w:rsid w:val="1441507E"/>
    <w:rsid w:val="144879FB"/>
    <w:rsid w:val="14547C07"/>
    <w:rsid w:val="14754311"/>
    <w:rsid w:val="1479764E"/>
    <w:rsid w:val="147A7F74"/>
    <w:rsid w:val="147B039F"/>
    <w:rsid w:val="147E30A9"/>
    <w:rsid w:val="14960E4E"/>
    <w:rsid w:val="149F21B9"/>
    <w:rsid w:val="14AF6D13"/>
    <w:rsid w:val="14B4135A"/>
    <w:rsid w:val="14C3242E"/>
    <w:rsid w:val="14D87236"/>
    <w:rsid w:val="14DB1CCB"/>
    <w:rsid w:val="14E427AE"/>
    <w:rsid w:val="14E47D0D"/>
    <w:rsid w:val="14EB1B5D"/>
    <w:rsid w:val="14F2417A"/>
    <w:rsid w:val="14F24368"/>
    <w:rsid w:val="15041A3F"/>
    <w:rsid w:val="150A41FA"/>
    <w:rsid w:val="150B7361"/>
    <w:rsid w:val="151F10FF"/>
    <w:rsid w:val="1527787F"/>
    <w:rsid w:val="15342A39"/>
    <w:rsid w:val="153C26D2"/>
    <w:rsid w:val="155437A8"/>
    <w:rsid w:val="15612B8A"/>
    <w:rsid w:val="15662600"/>
    <w:rsid w:val="15681B47"/>
    <w:rsid w:val="156E6B96"/>
    <w:rsid w:val="15732A16"/>
    <w:rsid w:val="15751126"/>
    <w:rsid w:val="1593323D"/>
    <w:rsid w:val="15A412BC"/>
    <w:rsid w:val="15A51068"/>
    <w:rsid w:val="15A83944"/>
    <w:rsid w:val="15B63C58"/>
    <w:rsid w:val="15BA449D"/>
    <w:rsid w:val="15CE004C"/>
    <w:rsid w:val="15D15E66"/>
    <w:rsid w:val="15D964D5"/>
    <w:rsid w:val="15DA0847"/>
    <w:rsid w:val="15DB2E79"/>
    <w:rsid w:val="15E22A7B"/>
    <w:rsid w:val="15E30D79"/>
    <w:rsid w:val="15FC5E7C"/>
    <w:rsid w:val="15FF11ED"/>
    <w:rsid w:val="160A34B6"/>
    <w:rsid w:val="16415FFE"/>
    <w:rsid w:val="16516031"/>
    <w:rsid w:val="165C70E5"/>
    <w:rsid w:val="165C751A"/>
    <w:rsid w:val="16775B2C"/>
    <w:rsid w:val="167A33D0"/>
    <w:rsid w:val="167F1ECF"/>
    <w:rsid w:val="16851F13"/>
    <w:rsid w:val="16872E47"/>
    <w:rsid w:val="168765CA"/>
    <w:rsid w:val="1688607B"/>
    <w:rsid w:val="16980F0E"/>
    <w:rsid w:val="16AD4A39"/>
    <w:rsid w:val="16D6034B"/>
    <w:rsid w:val="16D67BBC"/>
    <w:rsid w:val="16E06D46"/>
    <w:rsid w:val="16E325DF"/>
    <w:rsid w:val="16E41F25"/>
    <w:rsid w:val="16ED4631"/>
    <w:rsid w:val="16F00DB7"/>
    <w:rsid w:val="16F24B98"/>
    <w:rsid w:val="16F74885"/>
    <w:rsid w:val="16FB2A1C"/>
    <w:rsid w:val="16FE40E1"/>
    <w:rsid w:val="171C3E77"/>
    <w:rsid w:val="17234942"/>
    <w:rsid w:val="17245398"/>
    <w:rsid w:val="1725306A"/>
    <w:rsid w:val="172F2558"/>
    <w:rsid w:val="173829F6"/>
    <w:rsid w:val="17391188"/>
    <w:rsid w:val="175A6CA5"/>
    <w:rsid w:val="17694CB5"/>
    <w:rsid w:val="176D3329"/>
    <w:rsid w:val="17707DDD"/>
    <w:rsid w:val="17835007"/>
    <w:rsid w:val="1785608A"/>
    <w:rsid w:val="178C5CD0"/>
    <w:rsid w:val="17943C1D"/>
    <w:rsid w:val="17945FED"/>
    <w:rsid w:val="179D0452"/>
    <w:rsid w:val="179D0AB2"/>
    <w:rsid w:val="179E654C"/>
    <w:rsid w:val="17B111EE"/>
    <w:rsid w:val="17C1174A"/>
    <w:rsid w:val="17CC32D9"/>
    <w:rsid w:val="17CE1E92"/>
    <w:rsid w:val="17CF1457"/>
    <w:rsid w:val="17D72978"/>
    <w:rsid w:val="17D7529D"/>
    <w:rsid w:val="17E6711A"/>
    <w:rsid w:val="17F141D6"/>
    <w:rsid w:val="17FF77A7"/>
    <w:rsid w:val="180E373D"/>
    <w:rsid w:val="18152E21"/>
    <w:rsid w:val="181B78CA"/>
    <w:rsid w:val="182D089E"/>
    <w:rsid w:val="18352E33"/>
    <w:rsid w:val="18432C57"/>
    <w:rsid w:val="185126C2"/>
    <w:rsid w:val="18532F5A"/>
    <w:rsid w:val="18541071"/>
    <w:rsid w:val="185F723F"/>
    <w:rsid w:val="18640780"/>
    <w:rsid w:val="18730D42"/>
    <w:rsid w:val="187A3D69"/>
    <w:rsid w:val="1881633B"/>
    <w:rsid w:val="18840FFC"/>
    <w:rsid w:val="189119F7"/>
    <w:rsid w:val="189603C5"/>
    <w:rsid w:val="18965E58"/>
    <w:rsid w:val="189B03AD"/>
    <w:rsid w:val="18A22F1E"/>
    <w:rsid w:val="18A97F06"/>
    <w:rsid w:val="18B55FF8"/>
    <w:rsid w:val="18BD51BD"/>
    <w:rsid w:val="18D94BD8"/>
    <w:rsid w:val="18DA790D"/>
    <w:rsid w:val="18E40E3E"/>
    <w:rsid w:val="18E4544E"/>
    <w:rsid w:val="18EA7D9A"/>
    <w:rsid w:val="18F0168A"/>
    <w:rsid w:val="18F55850"/>
    <w:rsid w:val="18F65CC6"/>
    <w:rsid w:val="18F9633D"/>
    <w:rsid w:val="1904184F"/>
    <w:rsid w:val="19084270"/>
    <w:rsid w:val="191125A5"/>
    <w:rsid w:val="19185B9F"/>
    <w:rsid w:val="19191DDF"/>
    <w:rsid w:val="191E56C0"/>
    <w:rsid w:val="19275A99"/>
    <w:rsid w:val="192F2B0E"/>
    <w:rsid w:val="19303651"/>
    <w:rsid w:val="19354D43"/>
    <w:rsid w:val="19384AD6"/>
    <w:rsid w:val="19395705"/>
    <w:rsid w:val="19436771"/>
    <w:rsid w:val="1944571F"/>
    <w:rsid w:val="19482B93"/>
    <w:rsid w:val="1950275C"/>
    <w:rsid w:val="19591097"/>
    <w:rsid w:val="19703BC8"/>
    <w:rsid w:val="19947692"/>
    <w:rsid w:val="199F28F0"/>
    <w:rsid w:val="19A04059"/>
    <w:rsid w:val="19A07ECD"/>
    <w:rsid w:val="19A80725"/>
    <w:rsid w:val="19AE0D6C"/>
    <w:rsid w:val="19B67ADB"/>
    <w:rsid w:val="19BC4FC7"/>
    <w:rsid w:val="19D20BB9"/>
    <w:rsid w:val="19D20BFF"/>
    <w:rsid w:val="19EE5059"/>
    <w:rsid w:val="19FA4007"/>
    <w:rsid w:val="19FE4BF1"/>
    <w:rsid w:val="1A051FB4"/>
    <w:rsid w:val="1A1523A0"/>
    <w:rsid w:val="1A1B1033"/>
    <w:rsid w:val="1A1E156C"/>
    <w:rsid w:val="1A230664"/>
    <w:rsid w:val="1A235E66"/>
    <w:rsid w:val="1A367454"/>
    <w:rsid w:val="1A426704"/>
    <w:rsid w:val="1A484EEB"/>
    <w:rsid w:val="1A4972C5"/>
    <w:rsid w:val="1A4C5BD4"/>
    <w:rsid w:val="1A5442DB"/>
    <w:rsid w:val="1A620C07"/>
    <w:rsid w:val="1A6422B0"/>
    <w:rsid w:val="1A707F8A"/>
    <w:rsid w:val="1A7A3651"/>
    <w:rsid w:val="1A7C7E32"/>
    <w:rsid w:val="1A9A2776"/>
    <w:rsid w:val="1AAA2E0D"/>
    <w:rsid w:val="1AAE2F51"/>
    <w:rsid w:val="1ABE3398"/>
    <w:rsid w:val="1AC722BC"/>
    <w:rsid w:val="1AD64764"/>
    <w:rsid w:val="1AE15B0C"/>
    <w:rsid w:val="1AE504AD"/>
    <w:rsid w:val="1AF01A10"/>
    <w:rsid w:val="1B011035"/>
    <w:rsid w:val="1B047E84"/>
    <w:rsid w:val="1B06779F"/>
    <w:rsid w:val="1B087996"/>
    <w:rsid w:val="1B0C2B3A"/>
    <w:rsid w:val="1B102C57"/>
    <w:rsid w:val="1B124B59"/>
    <w:rsid w:val="1B16703A"/>
    <w:rsid w:val="1B252DD3"/>
    <w:rsid w:val="1B292ADA"/>
    <w:rsid w:val="1B3A374A"/>
    <w:rsid w:val="1B3D6990"/>
    <w:rsid w:val="1B3E7B1B"/>
    <w:rsid w:val="1B5061E8"/>
    <w:rsid w:val="1B514D4E"/>
    <w:rsid w:val="1B5E4F52"/>
    <w:rsid w:val="1B6E7FEF"/>
    <w:rsid w:val="1B783A57"/>
    <w:rsid w:val="1B7E4475"/>
    <w:rsid w:val="1B974A2C"/>
    <w:rsid w:val="1B9B1EAF"/>
    <w:rsid w:val="1B9D523F"/>
    <w:rsid w:val="1BAB086F"/>
    <w:rsid w:val="1BB86110"/>
    <w:rsid w:val="1BC67BA1"/>
    <w:rsid w:val="1BC80DB9"/>
    <w:rsid w:val="1BCF1C97"/>
    <w:rsid w:val="1BD57B76"/>
    <w:rsid w:val="1BDD3783"/>
    <w:rsid w:val="1BE77611"/>
    <w:rsid w:val="1BEE6D83"/>
    <w:rsid w:val="1BF65676"/>
    <w:rsid w:val="1BFB49F3"/>
    <w:rsid w:val="1C094711"/>
    <w:rsid w:val="1C0F51B7"/>
    <w:rsid w:val="1C262B16"/>
    <w:rsid w:val="1C285FE5"/>
    <w:rsid w:val="1C2D2AC5"/>
    <w:rsid w:val="1C377DEF"/>
    <w:rsid w:val="1C4A1886"/>
    <w:rsid w:val="1C5920EF"/>
    <w:rsid w:val="1C5B58E9"/>
    <w:rsid w:val="1C5E5CEC"/>
    <w:rsid w:val="1C710FFE"/>
    <w:rsid w:val="1C757AEE"/>
    <w:rsid w:val="1C825703"/>
    <w:rsid w:val="1C8702A6"/>
    <w:rsid w:val="1CC07F22"/>
    <w:rsid w:val="1CD9621E"/>
    <w:rsid w:val="1CDE3C37"/>
    <w:rsid w:val="1CE26874"/>
    <w:rsid w:val="1CEF66CE"/>
    <w:rsid w:val="1CF2072D"/>
    <w:rsid w:val="1D066E1C"/>
    <w:rsid w:val="1D1271C3"/>
    <w:rsid w:val="1D1F019C"/>
    <w:rsid w:val="1D25467B"/>
    <w:rsid w:val="1D3330A2"/>
    <w:rsid w:val="1D3929FC"/>
    <w:rsid w:val="1D3F1A38"/>
    <w:rsid w:val="1D4142B8"/>
    <w:rsid w:val="1D4E0B18"/>
    <w:rsid w:val="1D611FB7"/>
    <w:rsid w:val="1D6B456F"/>
    <w:rsid w:val="1D7B6B06"/>
    <w:rsid w:val="1D7C68E5"/>
    <w:rsid w:val="1D7C7B2A"/>
    <w:rsid w:val="1D7E7D51"/>
    <w:rsid w:val="1D85688E"/>
    <w:rsid w:val="1D864F1D"/>
    <w:rsid w:val="1D8E196E"/>
    <w:rsid w:val="1D966AEC"/>
    <w:rsid w:val="1D9B35AD"/>
    <w:rsid w:val="1DA32DE7"/>
    <w:rsid w:val="1DAB2DE8"/>
    <w:rsid w:val="1DB265C2"/>
    <w:rsid w:val="1DBD44D2"/>
    <w:rsid w:val="1DC31367"/>
    <w:rsid w:val="1DD7394E"/>
    <w:rsid w:val="1DE2064C"/>
    <w:rsid w:val="1DF03037"/>
    <w:rsid w:val="1DFC60F5"/>
    <w:rsid w:val="1E0568CB"/>
    <w:rsid w:val="1E060F07"/>
    <w:rsid w:val="1E1A6017"/>
    <w:rsid w:val="1E213630"/>
    <w:rsid w:val="1E2E0004"/>
    <w:rsid w:val="1E3730D1"/>
    <w:rsid w:val="1E5E4D6D"/>
    <w:rsid w:val="1E664272"/>
    <w:rsid w:val="1E7769D2"/>
    <w:rsid w:val="1E7D358F"/>
    <w:rsid w:val="1E7F3E6F"/>
    <w:rsid w:val="1E92204F"/>
    <w:rsid w:val="1EB34E2A"/>
    <w:rsid w:val="1EB477EC"/>
    <w:rsid w:val="1EC24919"/>
    <w:rsid w:val="1EC306A4"/>
    <w:rsid w:val="1EC545D5"/>
    <w:rsid w:val="1ECA4B8C"/>
    <w:rsid w:val="1ED039E6"/>
    <w:rsid w:val="1EDA4958"/>
    <w:rsid w:val="1EE64E86"/>
    <w:rsid w:val="1EE701D6"/>
    <w:rsid w:val="1EEA6F4D"/>
    <w:rsid w:val="1EF75AC2"/>
    <w:rsid w:val="1F015915"/>
    <w:rsid w:val="1F034631"/>
    <w:rsid w:val="1F127AAA"/>
    <w:rsid w:val="1F2538D6"/>
    <w:rsid w:val="1F455689"/>
    <w:rsid w:val="1F6A4C79"/>
    <w:rsid w:val="1F6C1B38"/>
    <w:rsid w:val="1F8325FB"/>
    <w:rsid w:val="1F84009F"/>
    <w:rsid w:val="1F872E52"/>
    <w:rsid w:val="1F9933B6"/>
    <w:rsid w:val="1FD172B6"/>
    <w:rsid w:val="1FD6129F"/>
    <w:rsid w:val="1FE17FA6"/>
    <w:rsid w:val="1FFF6E11"/>
    <w:rsid w:val="200271FA"/>
    <w:rsid w:val="20081A94"/>
    <w:rsid w:val="20203F24"/>
    <w:rsid w:val="2038045A"/>
    <w:rsid w:val="203820AF"/>
    <w:rsid w:val="203B6290"/>
    <w:rsid w:val="2057742A"/>
    <w:rsid w:val="205E5D08"/>
    <w:rsid w:val="206A610E"/>
    <w:rsid w:val="20882A7D"/>
    <w:rsid w:val="208F204C"/>
    <w:rsid w:val="209561C6"/>
    <w:rsid w:val="209D7F66"/>
    <w:rsid w:val="209F2873"/>
    <w:rsid w:val="20A17E1D"/>
    <w:rsid w:val="20A626F9"/>
    <w:rsid w:val="20AC3520"/>
    <w:rsid w:val="20AC5366"/>
    <w:rsid w:val="20B31F69"/>
    <w:rsid w:val="20B32B47"/>
    <w:rsid w:val="20BA4A0C"/>
    <w:rsid w:val="20C62942"/>
    <w:rsid w:val="20C71709"/>
    <w:rsid w:val="20D74701"/>
    <w:rsid w:val="20D82F23"/>
    <w:rsid w:val="20FF2E6D"/>
    <w:rsid w:val="210240EC"/>
    <w:rsid w:val="210A0FCA"/>
    <w:rsid w:val="210A1B3D"/>
    <w:rsid w:val="211164F0"/>
    <w:rsid w:val="21122734"/>
    <w:rsid w:val="211F3EBB"/>
    <w:rsid w:val="212017C7"/>
    <w:rsid w:val="2138131F"/>
    <w:rsid w:val="213A7E4E"/>
    <w:rsid w:val="21440C32"/>
    <w:rsid w:val="214A0757"/>
    <w:rsid w:val="214B53B8"/>
    <w:rsid w:val="21565BD1"/>
    <w:rsid w:val="215A1558"/>
    <w:rsid w:val="21616F55"/>
    <w:rsid w:val="21623800"/>
    <w:rsid w:val="216B3476"/>
    <w:rsid w:val="217A7BB5"/>
    <w:rsid w:val="218419D2"/>
    <w:rsid w:val="21953857"/>
    <w:rsid w:val="219655CD"/>
    <w:rsid w:val="21997ED1"/>
    <w:rsid w:val="219C1BB3"/>
    <w:rsid w:val="21A5522D"/>
    <w:rsid w:val="21A65CA1"/>
    <w:rsid w:val="21B31B25"/>
    <w:rsid w:val="21B571F4"/>
    <w:rsid w:val="21B97626"/>
    <w:rsid w:val="21BA1075"/>
    <w:rsid w:val="21C04805"/>
    <w:rsid w:val="21C31BE9"/>
    <w:rsid w:val="21C57F63"/>
    <w:rsid w:val="21C8714A"/>
    <w:rsid w:val="21CD0743"/>
    <w:rsid w:val="21D8416E"/>
    <w:rsid w:val="21E14D0E"/>
    <w:rsid w:val="21EE1100"/>
    <w:rsid w:val="21F03DFB"/>
    <w:rsid w:val="21F83FE5"/>
    <w:rsid w:val="221159CA"/>
    <w:rsid w:val="2220558F"/>
    <w:rsid w:val="22207EE9"/>
    <w:rsid w:val="2221215B"/>
    <w:rsid w:val="22411F46"/>
    <w:rsid w:val="224A2287"/>
    <w:rsid w:val="22552C4F"/>
    <w:rsid w:val="22634CA2"/>
    <w:rsid w:val="228A03F3"/>
    <w:rsid w:val="228C2D3B"/>
    <w:rsid w:val="22A72405"/>
    <w:rsid w:val="22AB6033"/>
    <w:rsid w:val="22B24A34"/>
    <w:rsid w:val="22C27EFF"/>
    <w:rsid w:val="22C84135"/>
    <w:rsid w:val="22DE6A2C"/>
    <w:rsid w:val="22FB1EA9"/>
    <w:rsid w:val="22FD4534"/>
    <w:rsid w:val="23111E39"/>
    <w:rsid w:val="23140F9B"/>
    <w:rsid w:val="2314465C"/>
    <w:rsid w:val="23162F87"/>
    <w:rsid w:val="231E71DC"/>
    <w:rsid w:val="23233636"/>
    <w:rsid w:val="23236536"/>
    <w:rsid w:val="232537C5"/>
    <w:rsid w:val="232F711E"/>
    <w:rsid w:val="233827F3"/>
    <w:rsid w:val="23426F9F"/>
    <w:rsid w:val="23450DFF"/>
    <w:rsid w:val="234E652E"/>
    <w:rsid w:val="23583B31"/>
    <w:rsid w:val="235E4E3C"/>
    <w:rsid w:val="23600ABC"/>
    <w:rsid w:val="237D3CA0"/>
    <w:rsid w:val="2382302C"/>
    <w:rsid w:val="238466E2"/>
    <w:rsid w:val="238C650C"/>
    <w:rsid w:val="239100B2"/>
    <w:rsid w:val="23A555DC"/>
    <w:rsid w:val="23AD380B"/>
    <w:rsid w:val="23B51085"/>
    <w:rsid w:val="23C21C64"/>
    <w:rsid w:val="23D23AC9"/>
    <w:rsid w:val="23D502B5"/>
    <w:rsid w:val="23D91D61"/>
    <w:rsid w:val="23DA3E6D"/>
    <w:rsid w:val="23E512D3"/>
    <w:rsid w:val="23EA2979"/>
    <w:rsid w:val="23EA2988"/>
    <w:rsid w:val="23F17E95"/>
    <w:rsid w:val="23F559B5"/>
    <w:rsid w:val="23FC127D"/>
    <w:rsid w:val="240672B8"/>
    <w:rsid w:val="24154C38"/>
    <w:rsid w:val="24173A75"/>
    <w:rsid w:val="24190596"/>
    <w:rsid w:val="241D6971"/>
    <w:rsid w:val="242754A0"/>
    <w:rsid w:val="24307EEF"/>
    <w:rsid w:val="243D42D2"/>
    <w:rsid w:val="24453FC2"/>
    <w:rsid w:val="244E5FA6"/>
    <w:rsid w:val="2450267C"/>
    <w:rsid w:val="24540C10"/>
    <w:rsid w:val="2458245B"/>
    <w:rsid w:val="24586C02"/>
    <w:rsid w:val="247F455D"/>
    <w:rsid w:val="2481789E"/>
    <w:rsid w:val="24A26421"/>
    <w:rsid w:val="24A72CCF"/>
    <w:rsid w:val="24BA6369"/>
    <w:rsid w:val="24BE2C42"/>
    <w:rsid w:val="24C27FF2"/>
    <w:rsid w:val="24C73450"/>
    <w:rsid w:val="24D25765"/>
    <w:rsid w:val="24D53F95"/>
    <w:rsid w:val="24DE45A2"/>
    <w:rsid w:val="24E9654A"/>
    <w:rsid w:val="24EF04FA"/>
    <w:rsid w:val="24F7322F"/>
    <w:rsid w:val="25047E3B"/>
    <w:rsid w:val="250A07E8"/>
    <w:rsid w:val="250A5137"/>
    <w:rsid w:val="2514331C"/>
    <w:rsid w:val="25253CD7"/>
    <w:rsid w:val="252601AC"/>
    <w:rsid w:val="252E40BB"/>
    <w:rsid w:val="254674D0"/>
    <w:rsid w:val="254A6D8D"/>
    <w:rsid w:val="255156C5"/>
    <w:rsid w:val="257878A9"/>
    <w:rsid w:val="2579646C"/>
    <w:rsid w:val="25827C85"/>
    <w:rsid w:val="258A5542"/>
    <w:rsid w:val="259A5E8D"/>
    <w:rsid w:val="25AF3D34"/>
    <w:rsid w:val="25B04AA1"/>
    <w:rsid w:val="25BB0BA5"/>
    <w:rsid w:val="25BB17C0"/>
    <w:rsid w:val="25BD7077"/>
    <w:rsid w:val="25BE5A35"/>
    <w:rsid w:val="25C10C51"/>
    <w:rsid w:val="25D25BD5"/>
    <w:rsid w:val="25D65277"/>
    <w:rsid w:val="25F11919"/>
    <w:rsid w:val="25F14588"/>
    <w:rsid w:val="25F73606"/>
    <w:rsid w:val="26050289"/>
    <w:rsid w:val="2608275B"/>
    <w:rsid w:val="260B6085"/>
    <w:rsid w:val="26107468"/>
    <w:rsid w:val="2612496F"/>
    <w:rsid w:val="261508E7"/>
    <w:rsid w:val="262657FC"/>
    <w:rsid w:val="26305682"/>
    <w:rsid w:val="26391DF8"/>
    <w:rsid w:val="263A2E23"/>
    <w:rsid w:val="263F30D6"/>
    <w:rsid w:val="263F3CBC"/>
    <w:rsid w:val="264A6CBD"/>
    <w:rsid w:val="26565559"/>
    <w:rsid w:val="266940ED"/>
    <w:rsid w:val="266A57D7"/>
    <w:rsid w:val="26771979"/>
    <w:rsid w:val="2686247D"/>
    <w:rsid w:val="269B5E95"/>
    <w:rsid w:val="269C7A38"/>
    <w:rsid w:val="269F59A4"/>
    <w:rsid w:val="26A03391"/>
    <w:rsid w:val="26A05016"/>
    <w:rsid w:val="26C319EB"/>
    <w:rsid w:val="26CD2FC7"/>
    <w:rsid w:val="26CF1C31"/>
    <w:rsid w:val="26D81A79"/>
    <w:rsid w:val="26D82BED"/>
    <w:rsid w:val="26DB52B0"/>
    <w:rsid w:val="26DC766D"/>
    <w:rsid w:val="26E40577"/>
    <w:rsid w:val="26F25A53"/>
    <w:rsid w:val="26F7487E"/>
    <w:rsid w:val="26FA1A01"/>
    <w:rsid w:val="26FF728F"/>
    <w:rsid w:val="270B7F57"/>
    <w:rsid w:val="270C409F"/>
    <w:rsid w:val="270F7167"/>
    <w:rsid w:val="2719599D"/>
    <w:rsid w:val="271A0441"/>
    <w:rsid w:val="271D156B"/>
    <w:rsid w:val="273927D0"/>
    <w:rsid w:val="2761537F"/>
    <w:rsid w:val="276323C7"/>
    <w:rsid w:val="278C1F09"/>
    <w:rsid w:val="278D05DB"/>
    <w:rsid w:val="27CF4AAD"/>
    <w:rsid w:val="27D04841"/>
    <w:rsid w:val="27D34B6A"/>
    <w:rsid w:val="27D845FF"/>
    <w:rsid w:val="27E71298"/>
    <w:rsid w:val="27F509A8"/>
    <w:rsid w:val="27F907FE"/>
    <w:rsid w:val="27FA608E"/>
    <w:rsid w:val="280A499F"/>
    <w:rsid w:val="280B06DA"/>
    <w:rsid w:val="280D6756"/>
    <w:rsid w:val="28130CBF"/>
    <w:rsid w:val="28133E1E"/>
    <w:rsid w:val="2814168A"/>
    <w:rsid w:val="28172CA8"/>
    <w:rsid w:val="281C07FD"/>
    <w:rsid w:val="28234293"/>
    <w:rsid w:val="282C3680"/>
    <w:rsid w:val="283C35CD"/>
    <w:rsid w:val="28487532"/>
    <w:rsid w:val="28503929"/>
    <w:rsid w:val="285D16F6"/>
    <w:rsid w:val="28602162"/>
    <w:rsid w:val="287E5615"/>
    <w:rsid w:val="28822350"/>
    <w:rsid w:val="288D4D25"/>
    <w:rsid w:val="289D6F9B"/>
    <w:rsid w:val="28A70FE4"/>
    <w:rsid w:val="28A7148C"/>
    <w:rsid w:val="28AA7339"/>
    <w:rsid w:val="28C52B01"/>
    <w:rsid w:val="28C86281"/>
    <w:rsid w:val="28CD5CE9"/>
    <w:rsid w:val="28D06C1D"/>
    <w:rsid w:val="28F36A7F"/>
    <w:rsid w:val="28F82986"/>
    <w:rsid w:val="29053672"/>
    <w:rsid w:val="290D3CD4"/>
    <w:rsid w:val="290E0E58"/>
    <w:rsid w:val="2910216F"/>
    <w:rsid w:val="29577127"/>
    <w:rsid w:val="296C464F"/>
    <w:rsid w:val="297139DA"/>
    <w:rsid w:val="29791AAF"/>
    <w:rsid w:val="298B4C30"/>
    <w:rsid w:val="298B714B"/>
    <w:rsid w:val="2994479D"/>
    <w:rsid w:val="299D2B42"/>
    <w:rsid w:val="29AE24AE"/>
    <w:rsid w:val="29BC4F34"/>
    <w:rsid w:val="29CA6F29"/>
    <w:rsid w:val="29D00F99"/>
    <w:rsid w:val="29D54726"/>
    <w:rsid w:val="29EC4E11"/>
    <w:rsid w:val="29EC7ED9"/>
    <w:rsid w:val="29EF4880"/>
    <w:rsid w:val="29F85389"/>
    <w:rsid w:val="2A092F1A"/>
    <w:rsid w:val="2A231798"/>
    <w:rsid w:val="2A311F7E"/>
    <w:rsid w:val="2A323666"/>
    <w:rsid w:val="2A340555"/>
    <w:rsid w:val="2A442EF8"/>
    <w:rsid w:val="2A452E67"/>
    <w:rsid w:val="2A562F9E"/>
    <w:rsid w:val="2A67467D"/>
    <w:rsid w:val="2A6C2872"/>
    <w:rsid w:val="2A704224"/>
    <w:rsid w:val="2A742460"/>
    <w:rsid w:val="2A742F20"/>
    <w:rsid w:val="2A7E300F"/>
    <w:rsid w:val="2A886402"/>
    <w:rsid w:val="2A890A66"/>
    <w:rsid w:val="2A934F07"/>
    <w:rsid w:val="2A94034A"/>
    <w:rsid w:val="2A9B2D40"/>
    <w:rsid w:val="2AA06446"/>
    <w:rsid w:val="2AA87FB3"/>
    <w:rsid w:val="2AAA74BB"/>
    <w:rsid w:val="2AAE13D6"/>
    <w:rsid w:val="2AB12AB8"/>
    <w:rsid w:val="2AB4174F"/>
    <w:rsid w:val="2AC40BE1"/>
    <w:rsid w:val="2ACD6125"/>
    <w:rsid w:val="2ADF1845"/>
    <w:rsid w:val="2AE44171"/>
    <w:rsid w:val="2AE632C3"/>
    <w:rsid w:val="2AE64BF5"/>
    <w:rsid w:val="2AE6699B"/>
    <w:rsid w:val="2AED3A40"/>
    <w:rsid w:val="2AEF2CFF"/>
    <w:rsid w:val="2AF34451"/>
    <w:rsid w:val="2AF83611"/>
    <w:rsid w:val="2AF9391B"/>
    <w:rsid w:val="2B033763"/>
    <w:rsid w:val="2B061617"/>
    <w:rsid w:val="2B0A44A0"/>
    <w:rsid w:val="2B110753"/>
    <w:rsid w:val="2B1E036C"/>
    <w:rsid w:val="2B2E34E5"/>
    <w:rsid w:val="2B36038D"/>
    <w:rsid w:val="2B3B24BF"/>
    <w:rsid w:val="2B434CD8"/>
    <w:rsid w:val="2B490459"/>
    <w:rsid w:val="2B4F2918"/>
    <w:rsid w:val="2B5117A1"/>
    <w:rsid w:val="2B537072"/>
    <w:rsid w:val="2B5967CF"/>
    <w:rsid w:val="2B616262"/>
    <w:rsid w:val="2B653344"/>
    <w:rsid w:val="2B6A288F"/>
    <w:rsid w:val="2B6F1F7A"/>
    <w:rsid w:val="2B70016B"/>
    <w:rsid w:val="2B7B4FB8"/>
    <w:rsid w:val="2B925B4E"/>
    <w:rsid w:val="2B933723"/>
    <w:rsid w:val="2B9373CF"/>
    <w:rsid w:val="2B9F1434"/>
    <w:rsid w:val="2BA526A1"/>
    <w:rsid w:val="2BA924D9"/>
    <w:rsid w:val="2BB006C4"/>
    <w:rsid w:val="2BC005B9"/>
    <w:rsid w:val="2BE21C33"/>
    <w:rsid w:val="2BE40F82"/>
    <w:rsid w:val="2BEB4137"/>
    <w:rsid w:val="2BF040C2"/>
    <w:rsid w:val="2BFC2BC2"/>
    <w:rsid w:val="2C073C24"/>
    <w:rsid w:val="2C12459C"/>
    <w:rsid w:val="2C226401"/>
    <w:rsid w:val="2C3038E2"/>
    <w:rsid w:val="2C6A3C31"/>
    <w:rsid w:val="2C73312A"/>
    <w:rsid w:val="2C752813"/>
    <w:rsid w:val="2C79451B"/>
    <w:rsid w:val="2C80473F"/>
    <w:rsid w:val="2C8143B2"/>
    <w:rsid w:val="2CA468E4"/>
    <w:rsid w:val="2CAD54FF"/>
    <w:rsid w:val="2CB83F1E"/>
    <w:rsid w:val="2CBA7EE9"/>
    <w:rsid w:val="2CC32DB9"/>
    <w:rsid w:val="2CCA3CC9"/>
    <w:rsid w:val="2CCD2BFA"/>
    <w:rsid w:val="2CDE0E0B"/>
    <w:rsid w:val="2CE10DF5"/>
    <w:rsid w:val="2CF0359C"/>
    <w:rsid w:val="2D024EA9"/>
    <w:rsid w:val="2D165356"/>
    <w:rsid w:val="2D1757B2"/>
    <w:rsid w:val="2D192E30"/>
    <w:rsid w:val="2D1B66AC"/>
    <w:rsid w:val="2D26172A"/>
    <w:rsid w:val="2D2C36AA"/>
    <w:rsid w:val="2D2E1F6D"/>
    <w:rsid w:val="2D30796D"/>
    <w:rsid w:val="2D400F34"/>
    <w:rsid w:val="2D455687"/>
    <w:rsid w:val="2D480048"/>
    <w:rsid w:val="2D4830F6"/>
    <w:rsid w:val="2D797BA1"/>
    <w:rsid w:val="2DA55ED9"/>
    <w:rsid w:val="2DAC58B7"/>
    <w:rsid w:val="2DB44C46"/>
    <w:rsid w:val="2DB53579"/>
    <w:rsid w:val="2DB56A30"/>
    <w:rsid w:val="2DB72028"/>
    <w:rsid w:val="2DB85C2A"/>
    <w:rsid w:val="2DB9286D"/>
    <w:rsid w:val="2DBA72D6"/>
    <w:rsid w:val="2DCB6505"/>
    <w:rsid w:val="2DD3778C"/>
    <w:rsid w:val="2DD4582F"/>
    <w:rsid w:val="2DE07AF3"/>
    <w:rsid w:val="2DE41447"/>
    <w:rsid w:val="2DE4757D"/>
    <w:rsid w:val="2DEE1CF4"/>
    <w:rsid w:val="2E0527A5"/>
    <w:rsid w:val="2E222594"/>
    <w:rsid w:val="2E232848"/>
    <w:rsid w:val="2E2738B3"/>
    <w:rsid w:val="2E41310F"/>
    <w:rsid w:val="2E454325"/>
    <w:rsid w:val="2E53220F"/>
    <w:rsid w:val="2E542324"/>
    <w:rsid w:val="2E550E93"/>
    <w:rsid w:val="2E5F722C"/>
    <w:rsid w:val="2E8D53C7"/>
    <w:rsid w:val="2E8E764B"/>
    <w:rsid w:val="2EA2085D"/>
    <w:rsid w:val="2EA431F8"/>
    <w:rsid w:val="2EAD2B54"/>
    <w:rsid w:val="2EAE062A"/>
    <w:rsid w:val="2EB84FAB"/>
    <w:rsid w:val="2ED33712"/>
    <w:rsid w:val="2EDA2C72"/>
    <w:rsid w:val="2EE0769C"/>
    <w:rsid w:val="2EE56DC0"/>
    <w:rsid w:val="2EEA69A3"/>
    <w:rsid w:val="2EF2483A"/>
    <w:rsid w:val="2EF91C97"/>
    <w:rsid w:val="2EF96FBB"/>
    <w:rsid w:val="2F036DAC"/>
    <w:rsid w:val="2F11749C"/>
    <w:rsid w:val="2F127892"/>
    <w:rsid w:val="2F144D42"/>
    <w:rsid w:val="2F2B7916"/>
    <w:rsid w:val="2F2E2223"/>
    <w:rsid w:val="2F3B696D"/>
    <w:rsid w:val="2F4B1324"/>
    <w:rsid w:val="2F5401E8"/>
    <w:rsid w:val="2F547BDE"/>
    <w:rsid w:val="2F694488"/>
    <w:rsid w:val="2F8C6BEC"/>
    <w:rsid w:val="2F921C5B"/>
    <w:rsid w:val="2FBF5A45"/>
    <w:rsid w:val="2FCA28F3"/>
    <w:rsid w:val="2FCB650A"/>
    <w:rsid w:val="2FDF111F"/>
    <w:rsid w:val="300C1F6A"/>
    <w:rsid w:val="30161097"/>
    <w:rsid w:val="30296F22"/>
    <w:rsid w:val="303A4647"/>
    <w:rsid w:val="304F02AC"/>
    <w:rsid w:val="30506E68"/>
    <w:rsid w:val="305E328C"/>
    <w:rsid w:val="306113D5"/>
    <w:rsid w:val="30664AAF"/>
    <w:rsid w:val="30667E73"/>
    <w:rsid w:val="307C0198"/>
    <w:rsid w:val="307C558D"/>
    <w:rsid w:val="307E52B7"/>
    <w:rsid w:val="308C247C"/>
    <w:rsid w:val="30962666"/>
    <w:rsid w:val="30964280"/>
    <w:rsid w:val="30AC779E"/>
    <w:rsid w:val="30D86626"/>
    <w:rsid w:val="30E256BA"/>
    <w:rsid w:val="30E6445C"/>
    <w:rsid w:val="30F10D84"/>
    <w:rsid w:val="30F66251"/>
    <w:rsid w:val="30F70EB2"/>
    <w:rsid w:val="31024624"/>
    <w:rsid w:val="310C0F7B"/>
    <w:rsid w:val="31195BA7"/>
    <w:rsid w:val="31241201"/>
    <w:rsid w:val="31306918"/>
    <w:rsid w:val="31450972"/>
    <w:rsid w:val="314D1005"/>
    <w:rsid w:val="31525584"/>
    <w:rsid w:val="31627E42"/>
    <w:rsid w:val="316717EC"/>
    <w:rsid w:val="316949E2"/>
    <w:rsid w:val="316A19A5"/>
    <w:rsid w:val="31701590"/>
    <w:rsid w:val="318B157D"/>
    <w:rsid w:val="319E5302"/>
    <w:rsid w:val="31A02330"/>
    <w:rsid w:val="31A20C52"/>
    <w:rsid w:val="31A53384"/>
    <w:rsid w:val="31A62D09"/>
    <w:rsid w:val="31AC7B5B"/>
    <w:rsid w:val="31B063B0"/>
    <w:rsid w:val="31CF7CFD"/>
    <w:rsid w:val="31D319B5"/>
    <w:rsid w:val="31DA5D1A"/>
    <w:rsid w:val="31DC60B0"/>
    <w:rsid w:val="31DD34B1"/>
    <w:rsid w:val="320231AA"/>
    <w:rsid w:val="320A1F93"/>
    <w:rsid w:val="32121D5E"/>
    <w:rsid w:val="321E0405"/>
    <w:rsid w:val="32295A11"/>
    <w:rsid w:val="32523FE5"/>
    <w:rsid w:val="325258F8"/>
    <w:rsid w:val="325279FD"/>
    <w:rsid w:val="3256685B"/>
    <w:rsid w:val="325710FB"/>
    <w:rsid w:val="325D04AB"/>
    <w:rsid w:val="3265149C"/>
    <w:rsid w:val="3265150A"/>
    <w:rsid w:val="32694852"/>
    <w:rsid w:val="326C75FA"/>
    <w:rsid w:val="32776C4D"/>
    <w:rsid w:val="32864ECC"/>
    <w:rsid w:val="3295630F"/>
    <w:rsid w:val="32A818BF"/>
    <w:rsid w:val="32B15945"/>
    <w:rsid w:val="32C97EF6"/>
    <w:rsid w:val="32D0583D"/>
    <w:rsid w:val="32D47F79"/>
    <w:rsid w:val="32D54579"/>
    <w:rsid w:val="32D60466"/>
    <w:rsid w:val="32E90CE1"/>
    <w:rsid w:val="32EB1239"/>
    <w:rsid w:val="32EE0BF1"/>
    <w:rsid w:val="32EE6FA6"/>
    <w:rsid w:val="32FA38A8"/>
    <w:rsid w:val="33003094"/>
    <w:rsid w:val="33055651"/>
    <w:rsid w:val="330702D8"/>
    <w:rsid w:val="330A091D"/>
    <w:rsid w:val="33267EAB"/>
    <w:rsid w:val="332A10EA"/>
    <w:rsid w:val="33321DC5"/>
    <w:rsid w:val="333A716C"/>
    <w:rsid w:val="33512637"/>
    <w:rsid w:val="335C04D2"/>
    <w:rsid w:val="336914E2"/>
    <w:rsid w:val="336A7308"/>
    <w:rsid w:val="336B3ACE"/>
    <w:rsid w:val="336F6720"/>
    <w:rsid w:val="33703626"/>
    <w:rsid w:val="337A6677"/>
    <w:rsid w:val="337B16D3"/>
    <w:rsid w:val="338136CA"/>
    <w:rsid w:val="338F0428"/>
    <w:rsid w:val="339A483B"/>
    <w:rsid w:val="339D4270"/>
    <w:rsid w:val="33A14A36"/>
    <w:rsid w:val="33A51442"/>
    <w:rsid w:val="33B0640B"/>
    <w:rsid w:val="33BA4521"/>
    <w:rsid w:val="33BF26B0"/>
    <w:rsid w:val="33C500A7"/>
    <w:rsid w:val="33C753AF"/>
    <w:rsid w:val="33DB2C6B"/>
    <w:rsid w:val="33E24461"/>
    <w:rsid w:val="33E404D5"/>
    <w:rsid w:val="33E50C72"/>
    <w:rsid w:val="33ED0B5F"/>
    <w:rsid w:val="33EE2FC7"/>
    <w:rsid w:val="33F20120"/>
    <w:rsid w:val="33F24A7A"/>
    <w:rsid w:val="33FA7E4C"/>
    <w:rsid w:val="34111A1D"/>
    <w:rsid w:val="3413456F"/>
    <w:rsid w:val="34160BC0"/>
    <w:rsid w:val="34184709"/>
    <w:rsid w:val="342474CB"/>
    <w:rsid w:val="342A1D32"/>
    <w:rsid w:val="342D6C9C"/>
    <w:rsid w:val="342F41D1"/>
    <w:rsid w:val="34331DB6"/>
    <w:rsid w:val="343A00A7"/>
    <w:rsid w:val="343B717B"/>
    <w:rsid w:val="343C4A21"/>
    <w:rsid w:val="34493675"/>
    <w:rsid w:val="345056E8"/>
    <w:rsid w:val="34541403"/>
    <w:rsid w:val="345417DC"/>
    <w:rsid w:val="345B1097"/>
    <w:rsid w:val="345E7F09"/>
    <w:rsid w:val="3468150C"/>
    <w:rsid w:val="34974AF8"/>
    <w:rsid w:val="34A7311C"/>
    <w:rsid w:val="34AA46FE"/>
    <w:rsid w:val="34B71242"/>
    <w:rsid w:val="34B73312"/>
    <w:rsid w:val="34BC1632"/>
    <w:rsid w:val="34C338E0"/>
    <w:rsid w:val="34D34187"/>
    <w:rsid w:val="34DB4E17"/>
    <w:rsid w:val="34EE28A7"/>
    <w:rsid w:val="34F20BC8"/>
    <w:rsid w:val="34F52FEF"/>
    <w:rsid w:val="3505552A"/>
    <w:rsid w:val="35131AFF"/>
    <w:rsid w:val="351A4E93"/>
    <w:rsid w:val="351B280D"/>
    <w:rsid w:val="351E3A3D"/>
    <w:rsid w:val="351F2753"/>
    <w:rsid w:val="35261BCF"/>
    <w:rsid w:val="352F4038"/>
    <w:rsid w:val="35332902"/>
    <w:rsid w:val="35355170"/>
    <w:rsid w:val="35483057"/>
    <w:rsid w:val="35487E35"/>
    <w:rsid w:val="3549225E"/>
    <w:rsid w:val="35526A04"/>
    <w:rsid w:val="355B0E57"/>
    <w:rsid w:val="35603466"/>
    <w:rsid w:val="356868E6"/>
    <w:rsid w:val="356D4928"/>
    <w:rsid w:val="359761E1"/>
    <w:rsid w:val="35986EF4"/>
    <w:rsid w:val="35A02FB5"/>
    <w:rsid w:val="35A625F3"/>
    <w:rsid w:val="35A8747D"/>
    <w:rsid w:val="35AB4650"/>
    <w:rsid w:val="35BE0875"/>
    <w:rsid w:val="35C15AD3"/>
    <w:rsid w:val="35C52C0E"/>
    <w:rsid w:val="35DA2EB1"/>
    <w:rsid w:val="35E564AC"/>
    <w:rsid w:val="35F25E2E"/>
    <w:rsid w:val="35FA4660"/>
    <w:rsid w:val="35FF75F6"/>
    <w:rsid w:val="360503FF"/>
    <w:rsid w:val="360F6DA4"/>
    <w:rsid w:val="361B1EA0"/>
    <w:rsid w:val="361D0EAA"/>
    <w:rsid w:val="3624693E"/>
    <w:rsid w:val="363F53B9"/>
    <w:rsid w:val="364E31E2"/>
    <w:rsid w:val="36694662"/>
    <w:rsid w:val="366F602B"/>
    <w:rsid w:val="36760AE3"/>
    <w:rsid w:val="3689075D"/>
    <w:rsid w:val="3693461D"/>
    <w:rsid w:val="369B0E73"/>
    <w:rsid w:val="36A9737A"/>
    <w:rsid w:val="36BA6A66"/>
    <w:rsid w:val="36C021CF"/>
    <w:rsid w:val="36CC404A"/>
    <w:rsid w:val="36D148C3"/>
    <w:rsid w:val="36D635F6"/>
    <w:rsid w:val="36E20CB5"/>
    <w:rsid w:val="36E6183A"/>
    <w:rsid w:val="36F630F3"/>
    <w:rsid w:val="370A3C3C"/>
    <w:rsid w:val="372B2198"/>
    <w:rsid w:val="372C72EF"/>
    <w:rsid w:val="372F02E7"/>
    <w:rsid w:val="373305CE"/>
    <w:rsid w:val="37430693"/>
    <w:rsid w:val="37642235"/>
    <w:rsid w:val="377011F1"/>
    <w:rsid w:val="379A6DC6"/>
    <w:rsid w:val="37A63B32"/>
    <w:rsid w:val="37AA5560"/>
    <w:rsid w:val="37AD7E26"/>
    <w:rsid w:val="37AE38A0"/>
    <w:rsid w:val="37C75E28"/>
    <w:rsid w:val="37DF0FD6"/>
    <w:rsid w:val="37EF2324"/>
    <w:rsid w:val="37F303F3"/>
    <w:rsid w:val="37FC447C"/>
    <w:rsid w:val="38070A87"/>
    <w:rsid w:val="380874F5"/>
    <w:rsid w:val="380C3C48"/>
    <w:rsid w:val="38103DDB"/>
    <w:rsid w:val="38180D08"/>
    <w:rsid w:val="381C6659"/>
    <w:rsid w:val="382B05C1"/>
    <w:rsid w:val="383717CA"/>
    <w:rsid w:val="383B6F63"/>
    <w:rsid w:val="38431569"/>
    <w:rsid w:val="384B5BA2"/>
    <w:rsid w:val="384D56A9"/>
    <w:rsid w:val="384E6530"/>
    <w:rsid w:val="384F536D"/>
    <w:rsid w:val="38501949"/>
    <w:rsid w:val="38507957"/>
    <w:rsid w:val="386421C5"/>
    <w:rsid w:val="388A32B9"/>
    <w:rsid w:val="389B5B69"/>
    <w:rsid w:val="389E4D32"/>
    <w:rsid w:val="38AB7FA8"/>
    <w:rsid w:val="38AD2170"/>
    <w:rsid w:val="38B53E6C"/>
    <w:rsid w:val="38BA4C42"/>
    <w:rsid w:val="38BC525D"/>
    <w:rsid w:val="38DB71B6"/>
    <w:rsid w:val="38E8069E"/>
    <w:rsid w:val="38EF0DD6"/>
    <w:rsid w:val="38F111E3"/>
    <w:rsid w:val="38F83AFC"/>
    <w:rsid w:val="38FF6FCA"/>
    <w:rsid w:val="39000D3B"/>
    <w:rsid w:val="390239F4"/>
    <w:rsid w:val="39157E5B"/>
    <w:rsid w:val="391D63CC"/>
    <w:rsid w:val="3928641F"/>
    <w:rsid w:val="39320759"/>
    <w:rsid w:val="39356A98"/>
    <w:rsid w:val="39366190"/>
    <w:rsid w:val="39552092"/>
    <w:rsid w:val="39571E94"/>
    <w:rsid w:val="395C76B8"/>
    <w:rsid w:val="396A0F16"/>
    <w:rsid w:val="39731A18"/>
    <w:rsid w:val="39731BFB"/>
    <w:rsid w:val="398A3393"/>
    <w:rsid w:val="39937693"/>
    <w:rsid w:val="399616C1"/>
    <w:rsid w:val="39962029"/>
    <w:rsid w:val="399E6BA1"/>
    <w:rsid w:val="39A04A53"/>
    <w:rsid w:val="39A31755"/>
    <w:rsid w:val="39B73657"/>
    <w:rsid w:val="39B77313"/>
    <w:rsid w:val="39B9432F"/>
    <w:rsid w:val="39BF24EB"/>
    <w:rsid w:val="39C6398C"/>
    <w:rsid w:val="39D72F98"/>
    <w:rsid w:val="39DA4015"/>
    <w:rsid w:val="39DB3AA3"/>
    <w:rsid w:val="39DD4BDE"/>
    <w:rsid w:val="39E7382D"/>
    <w:rsid w:val="39F41EF8"/>
    <w:rsid w:val="3A06766A"/>
    <w:rsid w:val="3A082B84"/>
    <w:rsid w:val="3A083E73"/>
    <w:rsid w:val="3A096277"/>
    <w:rsid w:val="3A0F0864"/>
    <w:rsid w:val="3A3D1E2F"/>
    <w:rsid w:val="3A3D679A"/>
    <w:rsid w:val="3A43737E"/>
    <w:rsid w:val="3A5077E8"/>
    <w:rsid w:val="3A52542B"/>
    <w:rsid w:val="3A601B59"/>
    <w:rsid w:val="3A6F27EA"/>
    <w:rsid w:val="3A7106CB"/>
    <w:rsid w:val="3A7A14BA"/>
    <w:rsid w:val="3A8A4006"/>
    <w:rsid w:val="3AA72E5C"/>
    <w:rsid w:val="3AA86BED"/>
    <w:rsid w:val="3AAF28D8"/>
    <w:rsid w:val="3AB85A69"/>
    <w:rsid w:val="3AC87071"/>
    <w:rsid w:val="3AC9455B"/>
    <w:rsid w:val="3AD40FFE"/>
    <w:rsid w:val="3AD9185F"/>
    <w:rsid w:val="3ADA4C85"/>
    <w:rsid w:val="3ADD678C"/>
    <w:rsid w:val="3ADE5CB7"/>
    <w:rsid w:val="3AEA6A19"/>
    <w:rsid w:val="3AED5A02"/>
    <w:rsid w:val="3AF067C6"/>
    <w:rsid w:val="3AF25684"/>
    <w:rsid w:val="3B000599"/>
    <w:rsid w:val="3B0B02F1"/>
    <w:rsid w:val="3B111669"/>
    <w:rsid w:val="3B154C43"/>
    <w:rsid w:val="3B2956AD"/>
    <w:rsid w:val="3B2A4AB3"/>
    <w:rsid w:val="3B362058"/>
    <w:rsid w:val="3B45209D"/>
    <w:rsid w:val="3B496F9F"/>
    <w:rsid w:val="3B61332C"/>
    <w:rsid w:val="3B7436F6"/>
    <w:rsid w:val="3B872716"/>
    <w:rsid w:val="3B894E09"/>
    <w:rsid w:val="3B8A2F98"/>
    <w:rsid w:val="3B8F2F3D"/>
    <w:rsid w:val="3B9C2B4C"/>
    <w:rsid w:val="3B9F4469"/>
    <w:rsid w:val="3BAE25B2"/>
    <w:rsid w:val="3BB617EA"/>
    <w:rsid w:val="3BBC1505"/>
    <w:rsid w:val="3BC41549"/>
    <w:rsid w:val="3BC621E7"/>
    <w:rsid w:val="3BC8113A"/>
    <w:rsid w:val="3BD52F72"/>
    <w:rsid w:val="3BEB33AD"/>
    <w:rsid w:val="3BED1919"/>
    <w:rsid w:val="3BF85F8D"/>
    <w:rsid w:val="3BFA2F84"/>
    <w:rsid w:val="3C1661CE"/>
    <w:rsid w:val="3C1D42FD"/>
    <w:rsid w:val="3C3D04FD"/>
    <w:rsid w:val="3C3E7B30"/>
    <w:rsid w:val="3C4117E4"/>
    <w:rsid w:val="3C4907B4"/>
    <w:rsid w:val="3C5F0951"/>
    <w:rsid w:val="3C617C6D"/>
    <w:rsid w:val="3C6404DC"/>
    <w:rsid w:val="3C655B0A"/>
    <w:rsid w:val="3C6562F8"/>
    <w:rsid w:val="3C73172D"/>
    <w:rsid w:val="3C7E6F33"/>
    <w:rsid w:val="3C851833"/>
    <w:rsid w:val="3C855A3B"/>
    <w:rsid w:val="3C9A38A5"/>
    <w:rsid w:val="3C9F6950"/>
    <w:rsid w:val="3CA90DA3"/>
    <w:rsid w:val="3CB237A1"/>
    <w:rsid w:val="3CB930EC"/>
    <w:rsid w:val="3CBE10FA"/>
    <w:rsid w:val="3CBF63F9"/>
    <w:rsid w:val="3CCC3084"/>
    <w:rsid w:val="3CD1734E"/>
    <w:rsid w:val="3CD21AD9"/>
    <w:rsid w:val="3CD31FB7"/>
    <w:rsid w:val="3CEE6A8C"/>
    <w:rsid w:val="3CF35C41"/>
    <w:rsid w:val="3CF51C66"/>
    <w:rsid w:val="3CF6678F"/>
    <w:rsid w:val="3CFA30D9"/>
    <w:rsid w:val="3CFE21DF"/>
    <w:rsid w:val="3D0167FA"/>
    <w:rsid w:val="3D062F14"/>
    <w:rsid w:val="3D0E0448"/>
    <w:rsid w:val="3D1D7837"/>
    <w:rsid w:val="3D295CFB"/>
    <w:rsid w:val="3D31273D"/>
    <w:rsid w:val="3D454FA9"/>
    <w:rsid w:val="3D55729C"/>
    <w:rsid w:val="3D572F71"/>
    <w:rsid w:val="3D5D4FCB"/>
    <w:rsid w:val="3D654592"/>
    <w:rsid w:val="3D6918F3"/>
    <w:rsid w:val="3D6C2A71"/>
    <w:rsid w:val="3D722858"/>
    <w:rsid w:val="3D740A0B"/>
    <w:rsid w:val="3D7428D1"/>
    <w:rsid w:val="3D7461F6"/>
    <w:rsid w:val="3D785246"/>
    <w:rsid w:val="3D964188"/>
    <w:rsid w:val="3D9C33B6"/>
    <w:rsid w:val="3DAF3739"/>
    <w:rsid w:val="3DBD6F0A"/>
    <w:rsid w:val="3DC36A97"/>
    <w:rsid w:val="3DCA6D2D"/>
    <w:rsid w:val="3DD14AD8"/>
    <w:rsid w:val="3DDE701C"/>
    <w:rsid w:val="3DE34A4B"/>
    <w:rsid w:val="3DE61C1E"/>
    <w:rsid w:val="3DEA4511"/>
    <w:rsid w:val="3DF56B98"/>
    <w:rsid w:val="3DF741F7"/>
    <w:rsid w:val="3E0037EE"/>
    <w:rsid w:val="3E056DD8"/>
    <w:rsid w:val="3E0711CD"/>
    <w:rsid w:val="3E0B0393"/>
    <w:rsid w:val="3E0B2773"/>
    <w:rsid w:val="3E10230C"/>
    <w:rsid w:val="3E1B6F37"/>
    <w:rsid w:val="3E2254B5"/>
    <w:rsid w:val="3E382FB3"/>
    <w:rsid w:val="3E384DC1"/>
    <w:rsid w:val="3E4C7D2B"/>
    <w:rsid w:val="3E546503"/>
    <w:rsid w:val="3E556863"/>
    <w:rsid w:val="3E5D0D4A"/>
    <w:rsid w:val="3E601902"/>
    <w:rsid w:val="3E6257E8"/>
    <w:rsid w:val="3E635275"/>
    <w:rsid w:val="3E675AA4"/>
    <w:rsid w:val="3E721858"/>
    <w:rsid w:val="3E791B98"/>
    <w:rsid w:val="3E793C16"/>
    <w:rsid w:val="3E7B0B41"/>
    <w:rsid w:val="3E7E0354"/>
    <w:rsid w:val="3E820BAD"/>
    <w:rsid w:val="3EA20F33"/>
    <w:rsid w:val="3EA879A9"/>
    <w:rsid w:val="3EAF47E4"/>
    <w:rsid w:val="3EC04E7F"/>
    <w:rsid w:val="3EC54731"/>
    <w:rsid w:val="3EC70115"/>
    <w:rsid w:val="3ECB16A4"/>
    <w:rsid w:val="3EDD77E2"/>
    <w:rsid w:val="3EE34E48"/>
    <w:rsid w:val="3EE557DC"/>
    <w:rsid w:val="3EF55257"/>
    <w:rsid w:val="3F042E6A"/>
    <w:rsid w:val="3F077097"/>
    <w:rsid w:val="3F107C9A"/>
    <w:rsid w:val="3F175036"/>
    <w:rsid w:val="3F1943DC"/>
    <w:rsid w:val="3F1F3D03"/>
    <w:rsid w:val="3F270D30"/>
    <w:rsid w:val="3F2B045D"/>
    <w:rsid w:val="3F2B395A"/>
    <w:rsid w:val="3F4D072F"/>
    <w:rsid w:val="3F4E5427"/>
    <w:rsid w:val="3F603CCC"/>
    <w:rsid w:val="3F6A61EB"/>
    <w:rsid w:val="3F6D5F88"/>
    <w:rsid w:val="3F7C39F0"/>
    <w:rsid w:val="3F90317E"/>
    <w:rsid w:val="3F942277"/>
    <w:rsid w:val="3FA06CF5"/>
    <w:rsid w:val="3FA56151"/>
    <w:rsid w:val="3FA569F4"/>
    <w:rsid w:val="3FAC5DE7"/>
    <w:rsid w:val="3FB9539B"/>
    <w:rsid w:val="3FBC268A"/>
    <w:rsid w:val="3FC50C75"/>
    <w:rsid w:val="3FC94B31"/>
    <w:rsid w:val="3FCF238D"/>
    <w:rsid w:val="3FDA6ED1"/>
    <w:rsid w:val="3FE00BDE"/>
    <w:rsid w:val="3FE03C36"/>
    <w:rsid w:val="3FE14681"/>
    <w:rsid w:val="3FE31C75"/>
    <w:rsid w:val="3FEB7029"/>
    <w:rsid w:val="3FEC283C"/>
    <w:rsid w:val="3FF730B8"/>
    <w:rsid w:val="3FFA581D"/>
    <w:rsid w:val="40065D60"/>
    <w:rsid w:val="400B36E5"/>
    <w:rsid w:val="401322FE"/>
    <w:rsid w:val="401D05B3"/>
    <w:rsid w:val="401F6691"/>
    <w:rsid w:val="402255DC"/>
    <w:rsid w:val="403665C3"/>
    <w:rsid w:val="404057D9"/>
    <w:rsid w:val="40422767"/>
    <w:rsid w:val="40426E4D"/>
    <w:rsid w:val="404F3294"/>
    <w:rsid w:val="40543FA0"/>
    <w:rsid w:val="406C7600"/>
    <w:rsid w:val="408859F5"/>
    <w:rsid w:val="408A2826"/>
    <w:rsid w:val="4096683F"/>
    <w:rsid w:val="40A42713"/>
    <w:rsid w:val="40B5297B"/>
    <w:rsid w:val="40C30666"/>
    <w:rsid w:val="40C81F94"/>
    <w:rsid w:val="40D54392"/>
    <w:rsid w:val="40E00847"/>
    <w:rsid w:val="40E80115"/>
    <w:rsid w:val="40E8433A"/>
    <w:rsid w:val="40F361C5"/>
    <w:rsid w:val="4109483E"/>
    <w:rsid w:val="412739D3"/>
    <w:rsid w:val="414579A4"/>
    <w:rsid w:val="41566CCF"/>
    <w:rsid w:val="41634DBC"/>
    <w:rsid w:val="416E6388"/>
    <w:rsid w:val="416F1151"/>
    <w:rsid w:val="41741AB5"/>
    <w:rsid w:val="417A169F"/>
    <w:rsid w:val="418064CC"/>
    <w:rsid w:val="41891631"/>
    <w:rsid w:val="41930800"/>
    <w:rsid w:val="4194090D"/>
    <w:rsid w:val="419D63A1"/>
    <w:rsid w:val="419F3266"/>
    <w:rsid w:val="41A527E4"/>
    <w:rsid w:val="41BE5E17"/>
    <w:rsid w:val="41CA7C64"/>
    <w:rsid w:val="41CB02EF"/>
    <w:rsid w:val="41D02E4D"/>
    <w:rsid w:val="41DB2CBB"/>
    <w:rsid w:val="41DC1E3C"/>
    <w:rsid w:val="41EA1908"/>
    <w:rsid w:val="41F07079"/>
    <w:rsid w:val="41F76562"/>
    <w:rsid w:val="4200610A"/>
    <w:rsid w:val="42021C7F"/>
    <w:rsid w:val="420B1B9A"/>
    <w:rsid w:val="420D1D63"/>
    <w:rsid w:val="420E65C7"/>
    <w:rsid w:val="421C0802"/>
    <w:rsid w:val="421C4640"/>
    <w:rsid w:val="42286431"/>
    <w:rsid w:val="42354C69"/>
    <w:rsid w:val="423A1D55"/>
    <w:rsid w:val="42494FEF"/>
    <w:rsid w:val="425A1176"/>
    <w:rsid w:val="425B11B2"/>
    <w:rsid w:val="42743801"/>
    <w:rsid w:val="4276668E"/>
    <w:rsid w:val="427D4A83"/>
    <w:rsid w:val="42892662"/>
    <w:rsid w:val="428E200C"/>
    <w:rsid w:val="429C0B87"/>
    <w:rsid w:val="42A628BE"/>
    <w:rsid w:val="42A84184"/>
    <w:rsid w:val="42BF7CA8"/>
    <w:rsid w:val="42CA752D"/>
    <w:rsid w:val="42CE3129"/>
    <w:rsid w:val="42D6528F"/>
    <w:rsid w:val="42E107B4"/>
    <w:rsid w:val="42E7679D"/>
    <w:rsid w:val="42EF25CC"/>
    <w:rsid w:val="430D30B7"/>
    <w:rsid w:val="43156D3D"/>
    <w:rsid w:val="43163D01"/>
    <w:rsid w:val="431A2364"/>
    <w:rsid w:val="431A4A24"/>
    <w:rsid w:val="431D0DFD"/>
    <w:rsid w:val="43311EFA"/>
    <w:rsid w:val="43330E0B"/>
    <w:rsid w:val="43386A4B"/>
    <w:rsid w:val="43592A8F"/>
    <w:rsid w:val="436733EF"/>
    <w:rsid w:val="437A76AD"/>
    <w:rsid w:val="437E3869"/>
    <w:rsid w:val="43834EB9"/>
    <w:rsid w:val="438D7B73"/>
    <w:rsid w:val="43943516"/>
    <w:rsid w:val="43947466"/>
    <w:rsid w:val="43977F36"/>
    <w:rsid w:val="43A04682"/>
    <w:rsid w:val="43A14CE3"/>
    <w:rsid w:val="43A4490E"/>
    <w:rsid w:val="43B07C4D"/>
    <w:rsid w:val="43B07F25"/>
    <w:rsid w:val="43BA7455"/>
    <w:rsid w:val="43C668F9"/>
    <w:rsid w:val="43CD7E38"/>
    <w:rsid w:val="43CF0675"/>
    <w:rsid w:val="43D70183"/>
    <w:rsid w:val="43F15A85"/>
    <w:rsid w:val="44007DB2"/>
    <w:rsid w:val="44035963"/>
    <w:rsid w:val="44082E9E"/>
    <w:rsid w:val="440C39F8"/>
    <w:rsid w:val="442064AD"/>
    <w:rsid w:val="4421276B"/>
    <w:rsid w:val="443D70F0"/>
    <w:rsid w:val="444517FC"/>
    <w:rsid w:val="444621E7"/>
    <w:rsid w:val="44480996"/>
    <w:rsid w:val="444D6B33"/>
    <w:rsid w:val="44615D90"/>
    <w:rsid w:val="44710C82"/>
    <w:rsid w:val="447D78E9"/>
    <w:rsid w:val="44814826"/>
    <w:rsid w:val="44843D9C"/>
    <w:rsid w:val="44964A1E"/>
    <w:rsid w:val="449E2991"/>
    <w:rsid w:val="449E645A"/>
    <w:rsid w:val="44AD695C"/>
    <w:rsid w:val="44B8127D"/>
    <w:rsid w:val="44B82C33"/>
    <w:rsid w:val="44BA214A"/>
    <w:rsid w:val="44BC178C"/>
    <w:rsid w:val="44BC266E"/>
    <w:rsid w:val="44C566AD"/>
    <w:rsid w:val="44DA385D"/>
    <w:rsid w:val="44DF4C9A"/>
    <w:rsid w:val="44E408D5"/>
    <w:rsid w:val="44E628D8"/>
    <w:rsid w:val="44E65BBB"/>
    <w:rsid w:val="44EC5989"/>
    <w:rsid w:val="44F527A9"/>
    <w:rsid w:val="4502662B"/>
    <w:rsid w:val="450D5671"/>
    <w:rsid w:val="451C4418"/>
    <w:rsid w:val="45221D1C"/>
    <w:rsid w:val="452B10B3"/>
    <w:rsid w:val="453600A2"/>
    <w:rsid w:val="453F1889"/>
    <w:rsid w:val="455616AC"/>
    <w:rsid w:val="45591D91"/>
    <w:rsid w:val="45656F07"/>
    <w:rsid w:val="456C7AD8"/>
    <w:rsid w:val="457F3067"/>
    <w:rsid w:val="45853EE2"/>
    <w:rsid w:val="4585407D"/>
    <w:rsid w:val="459344DD"/>
    <w:rsid w:val="45952A36"/>
    <w:rsid w:val="45981498"/>
    <w:rsid w:val="459D53B9"/>
    <w:rsid w:val="45A3753B"/>
    <w:rsid w:val="45A75590"/>
    <w:rsid w:val="45B83584"/>
    <w:rsid w:val="45B97E77"/>
    <w:rsid w:val="45C05CF1"/>
    <w:rsid w:val="45C37D44"/>
    <w:rsid w:val="45C52176"/>
    <w:rsid w:val="45C64717"/>
    <w:rsid w:val="45D31AE2"/>
    <w:rsid w:val="45E84372"/>
    <w:rsid w:val="45E970E0"/>
    <w:rsid w:val="45F2681A"/>
    <w:rsid w:val="46034833"/>
    <w:rsid w:val="460F5E5F"/>
    <w:rsid w:val="461A123D"/>
    <w:rsid w:val="461B550D"/>
    <w:rsid w:val="461E529B"/>
    <w:rsid w:val="46286851"/>
    <w:rsid w:val="46356640"/>
    <w:rsid w:val="46393B37"/>
    <w:rsid w:val="463B34D3"/>
    <w:rsid w:val="46454F2C"/>
    <w:rsid w:val="46523103"/>
    <w:rsid w:val="466B0B84"/>
    <w:rsid w:val="466E68E2"/>
    <w:rsid w:val="46740E8C"/>
    <w:rsid w:val="467639CA"/>
    <w:rsid w:val="468868E1"/>
    <w:rsid w:val="468C00B5"/>
    <w:rsid w:val="468C5105"/>
    <w:rsid w:val="46957233"/>
    <w:rsid w:val="46971E81"/>
    <w:rsid w:val="469D04D2"/>
    <w:rsid w:val="46A5457A"/>
    <w:rsid w:val="46B5579C"/>
    <w:rsid w:val="46BA0490"/>
    <w:rsid w:val="46C91595"/>
    <w:rsid w:val="46CB19C5"/>
    <w:rsid w:val="46D04209"/>
    <w:rsid w:val="46DF20B7"/>
    <w:rsid w:val="46E5661A"/>
    <w:rsid w:val="46FA22A7"/>
    <w:rsid w:val="47005247"/>
    <w:rsid w:val="47056438"/>
    <w:rsid w:val="470C00B4"/>
    <w:rsid w:val="47101271"/>
    <w:rsid w:val="471F6609"/>
    <w:rsid w:val="474F2227"/>
    <w:rsid w:val="47531558"/>
    <w:rsid w:val="475A3DC2"/>
    <w:rsid w:val="476D4FB6"/>
    <w:rsid w:val="478165BB"/>
    <w:rsid w:val="478C4701"/>
    <w:rsid w:val="479A2AB0"/>
    <w:rsid w:val="479B1D2B"/>
    <w:rsid w:val="47A06F43"/>
    <w:rsid w:val="47CC28AB"/>
    <w:rsid w:val="47CC77BC"/>
    <w:rsid w:val="47D73F1F"/>
    <w:rsid w:val="47F53094"/>
    <w:rsid w:val="47FC24E7"/>
    <w:rsid w:val="47FF44F9"/>
    <w:rsid w:val="48005193"/>
    <w:rsid w:val="480D1339"/>
    <w:rsid w:val="480D1FDA"/>
    <w:rsid w:val="480D71FB"/>
    <w:rsid w:val="480F61AE"/>
    <w:rsid w:val="48157DA1"/>
    <w:rsid w:val="482207AE"/>
    <w:rsid w:val="48323F4E"/>
    <w:rsid w:val="48331B5A"/>
    <w:rsid w:val="48332DBB"/>
    <w:rsid w:val="48340742"/>
    <w:rsid w:val="48345119"/>
    <w:rsid w:val="484427C0"/>
    <w:rsid w:val="484916E3"/>
    <w:rsid w:val="485E5BFF"/>
    <w:rsid w:val="486B7FEC"/>
    <w:rsid w:val="48822070"/>
    <w:rsid w:val="4883541A"/>
    <w:rsid w:val="488B428D"/>
    <w:rsid w:val="488E4159"/>
    <w:rsid w:val="48943ED1"/>
    <w:rsid w:val="489C2C44"/>
    <w:rsid w:val="48B405A6"/>
    <w:rsid w:val="48C84B35"/>
    <w:rsid w:val="48CB22DE"/>
    <w:rsid w:val="48D871FA"/>
    <w:rsid w:val="48DA14EF"/>
    <w:rsid w:val="48DB4769"/>
    <w:rsid w:val="48DC51FC"/>
    <w:rsid w:val="48E9313D"/>
    <w:rsid w:val="48ED1C58"/>
    <w:rsid w:val="491D4EA1"/>
    <w:rsid w:val="492905E3"/>
    <w:rsid w:val="492F39D0"/>
    <w:rsid w:val="49304F1B"/>
    <w:rsid w:val="49327101"/>
    <w:rsid w:val="49385B00"/>
    <w:rsid w:val="493E2FEF"/>
    <w:rsid w:val="494E6207"/>
    <w:rsid w:val="4951725B"/>
    <w:rsid w:val="4954548C"/>
    <w:rsid w:val="49586BA2"/>
    <w:rsid w:val="49662446"/>
    <w:rsid w:val="4979053C"/>
    <w:rsid w:val="497B4400"/>
    <w:rsid w:val="498B3058"/>
    <w:rsid w:val="49947AC1"/>
    <w:rsid w:val="49B02A53"/>
    <w:rsid w:val="49B23C87"/>
    <w:rsid w:val="49C40964"/>
    <w:rsid w:val="49E16F62"/>
    <w:rsid w:val="49EA45DE"/>
    <w:rsid w:val="49F7567C"/>
    <w:rsid w:val="49F97B5B"/>
    <w:rsid w:val="49FE0F6C"/>
    <w:rsid w:val="4A1221E7"/>
    <w:rsid w:val="4A1369F6"/>
    <w:rsid w:val="4A161098"/>
    <w:rsid w:val="4A202021"/>
    <w:rsid w:val="4A222D89"/>
    <w:rsid w:val="4A5A252F"/>
    <w:rsid w:val="4A5C61CF"/>
    <w:rsid w:val="4A637BD9"/>
    <w:rsid w:val="4A6644EF"/>
    <w:rsid w:val="4A705AD4"/>
    <w:rsid w:val="4A907207"/>
    <w:rsid w:val="4AAB4E3C"/>
    <w:rsid w:val="4AAF12B6"/>
    <w:rsid w:val="4AB4375F"/>
    <w:rsid w:val="4AB61C82"/>
    <w:rsid w:val="4AC91241"/>
    <w:rsid w:val="4AD07706"/>
    <w:rsid w:val="4ADA6F72"/>
    <w:rsid w:val="4ADF644E"/>
    <w:rsid w:val="4AE778A6"/>
    <w:rsid w:val="4AE85C9A"/>
    <w:rsid w:val="4AF33C94"/>
    <w:rsid w:val="4AFD53F5"/>
    <w:rsid w:val="4B0168C1"/>
    <w:rsid w:val="4B0315F1"/>
    <w:rsid w:val="4B04542F"/>
    <w:rsid w:val="4B085B2D"/>
    <w:rsid w:val="4B132E26"/>
    <w:rsid w:val="4B1A229A"/>
    <w:rsid w:val="4B3735D0"/>
    <w:rsid w:val="4B3C43EB"/>
    <w:rsid w:val="4B4138FC"/>
    <w:rsid w:val="4B4173B3"/>
    <w:rsid w:val="4B545532"/>
    <w:rsid w:val="4B574C7D"/>
    <w:rsid w:val="4B674261"/>
    <w:rsid w:val="4B6B3AAC"/>
    <w:rsid w:val="4B865F67"/>
    <w:rsid w:val="4B885595"/>
    <w:rsid w:val="4B8D42EF"/>
    <w:rsid w:val="4B9415D5"/>
    <w:rsid w:val="4B947392"/>
    <w:rsid w:val="4B983FC3"/>
    <w:rsid w:val="4BA66073"/>
    <w:rsid w:val="4BA95424"/>
    <w:rsid w:val="4BB93AC5"/>
    <w:rsid w:val="4BBE25FE"/>
    <w:rsid w:val="4BD02BA1"/>
    <w:rsid w:val="4BF13433"/>
    <w:rsid w:val="4BF72454"/>
    <w:rsid w:val="4C006CA4"/>
    <w:rsid w:val="4C0A7C39"/>
    <w:rsid w:val="4C0C74CB"/>
    <w:rsid w:val="4C0D25DF"/>
    <w:rsid w:val="4C125FDE"/>
    <w:rsid w:val="4C1C0715"/>
    <w:rsid w:val="4C5F71D0"/>
    <w:rsid w:val="4C60491E"/>
    <w:rsid w:val="4C631D82"/>
    <w:rsid w:val="4C87504D"/>
    <w:rsid w:val="4C9473F2"/>
    <w:rsid w:val="4C961D52"/>
    <w:rsid w:val="4C9E42EB"/>
    <w:rsid w:val="4CA46A59"/>
    <w:rsid w:val="4CA47542"/>
    <w:rsid w:val="4CA64C84"/>
    <w:rsid w:val="4CAC6550"/>
    <w:rsid w:val="4CB83994"/>
    <w:rsid w:val="4CBD61C1"/>
    <w:rsid w:val="4CC353B7"/>
    <w:rsid w:val="4CC425BA"/>
    <w:rsid w:val="4CCB7566"/>
    <w:rsid w:val="4CCC551B"/>
    <w:rsid w:val="4CD62D53"/>
    <w:rsid w:val="4CD946D0"/>
    <w:rsid w:val="4CEB2286"/>
    <w:rsid w:val="4CED6CD8"/>
    <w:rsid w:val="4CF847D6"/>
    <w:rsid w:val="4CFC3A9D"/>
    <w:rsid w:val="4D00191C"/>
    <w:rsid w:val="4D0754A8"/>
    <w:rsid w:val="4D0829C5"/>
    <w:rsid w:val="4D0E32D5"/>
    <w:rsid w:val="4D114B69"/>
    <w:rsid w:val="4D1D46DC"/>
    <w:rsid w:val="4D275CD8"/>
    <w:rsid w:val="4D280162"/>
    <w:rsid w:val="4D2E4AFE"/>
    <w:rsid w:val="4D3110B8"/>
    <w:rsid w:val="4D3372B4"/>
    <w:rsid w:val="4D352E2C"/>
    <w:rsid w:val="4D3C139D"/>
    <w:rsid w:val="4D420230"/>
    <w:rsid w:val="4D4D401A"/>
    <w:rsid w:val="4D5A223F"/>
    <w:rsid w:val="4D630988"/>
    <w:rsid w:val="4D661CA6"/>
    <w:rsid w:val="4D714E2E"/>
    <w:rsid w:val="4D7256D9"/>
    <w:rsid w:val="4D775BD1"/>
    <w:rsid w:val="4D9876B0"/>
    <w:rsid w:val="4DA0576A"/>
    <w:rsid w:val="4DAF7768"/>
    <w:rsid w:val="4DB26F44"/>
    <w:rsid w:val="4DBF5146"/>
    <w:rsid w:val="4DCB0934"/>
    <w:rsid w:val="4DDA1026"/>
    <w:rsid w:val="4DE50F3C"/>
    <w:rsid w:val="4DF15AFB"/>
    <w:rsid w:val="4DF65D26"/>
    <w:rsid w:val="4DF851BD"/>
    <w:rsid w:val="4E070184"/>
    <w:rsid w:val="4E165035"/>
    <w:rsid w:val="4E1D78A1"/>
    <w:rsid w:val="4E1E25FB"/>
    <w:rsid w:val="4E1E45EE"/>
    <w:rsid w:val="4E2C2855"/>
    <w:rsid w:val="4E416963"/>
    <w:rsid w:val="4E421169"/>
    <w:rsid w:val="4E4A279D"/>
    <w:rsid w:val="4E5179ED"/>
    <w:rsid w:val="4E545FDF"/>
    <w:rsid w:val="4E5B35CD"/>
    <w:rsid w:val="4E5B48CB"/>
    <w:rsid w:val="4E645626"/>
    <w:rsid w:val="4E7A1C70"/>
    <w:rsid w:val="4E8226A9"/>
    <w:rsid w:val="4E8D3263"/>
    <w:rsid w:val="4E993D74"/>
    <w:rsid w:val="4E9A0E1A"/>
    <w:rsid w:val="4E9B6636"/>
    <w:rsid w:val="4EA52E00"/>
    <w:rsid w:val="4EAA077D"/>
    <w:rsid w:val="4EB9219D"/>
    <w:rsid w:val="4EC109B7"/>
    <w:rsid w:val="4EC542CF"/>
    <w:rsid w:val="4EC807C2"/>
    <w:rsid w:val="4EC9214B"/>
    <w:rsid w:val="4EDE412D"/>
    <w:rsid w:val="4EE10606"/>
    <w:rsid w:val="4EE22496"/>
    <w:rsid w:val="4EF1380D"/>
    <w:rsid w:val="4EF73387"/>
    <w:rsid w:val="4F1A6D57"/>
    <w:rsid w:val="4F1F5A7D"/>
    <w:rsid w:val="4F2103A9"/>
    <w:rsid w:val="4F3A66BF"/>
    <w:rsid w:val="4F3E0AEE"/>
    <w:rsid w:val="4F3F3136"/>
    <w:rsid w:val="4F4A4786"/>
    <w:rsid w:val="4F5E0CD8"/>
    <w:rsid w:val="4F5F0DFE"/>
    <w:rsid w:val="4F5F39BD"/>
    <w:rsid w:val="4F725DE2"/>
    <w:rsid w:val="4F8048C5"/>
    <w:rsid w:val="4F8154BF"/>
    <w:rsid w:val="4F852FFC"/>
    <w:rsid w:val="4F970E20"/>
    <w:rsid w:val="4FAE6FA3"/>
    <w:rsid w:val="4FB52FAD"/>
    <w:rsid w:val="4FD25CAC"/>
    <w:rsid w:val="4FDA06D6"/>
    <w:rsid w:val="4FDA47AA"/>
    <w:rsid w:val="4FDD196D"/>
    <w:rsid w:val="4FEB76F4"/>
    <w:rsid w:val="4FFC4F32"/>
    <w:rsid w:val="5000213C"/>
    <w:rsid w:val="500036DD"/>
    <w:rsid w:val="500B2C55"/>
    <w:rsid w:val="5012124C"/>
    <w:rsid w:val="501327D3"/>
    <w:rsid w:val="502559CC"/>
    <w:rsid w:val="50335254"/>
    <w:rsid w:val="50360370"/>
    <w:rsid w:val="504D6F24"/>
    <w:rsid w:val="504D7A54"/>
    <w:rsid w:val="50540CD1"/>
    <w:rsid w:val="50545C92"/>
    <w:rsid w:val="506401A7"/>
    <w:rsid w:val="5064249C"/>
    <w:rsid w:val="507D2DC7"/>
    <w:rsid w:val="50804659"/>
    <w:rsid w:val="5083736C"/>
    <w:rsid w:val="50934565"/>
    <w:rsid w:val="50953AF4"/>
    <w:rsid w:val="509A1AED"/>
    <w:rsid w:val="50A01FBE"/>
    <w:rsid w:val="50A96ED3"/>
    <w:rsid w:val="50A97B82"/>
    <w:rsid w:val="50AE0F1F"/>
    <w:rsid w:val="50B9288E"/>
    <w:rsid w:val="50C74762"/>
    <w:rsid w:val="50E66008"/>
    <w:rsid w:val="50E9400F"/>
    <w:rsid w:val="50F236AE"/>
    <w:rsid w:val="50F97D79"/>
    <w:rsid w:val="50FA2D10"/>
    <w:rsid w:val="51125177"/>
    <w:rsid w:val="511E7C99"/>
    <w:rsid w:val="512529B6"/>
    <w:rsid w:val="513D6C9A"/>
    <w:rsid w:val="513F65A3"/>
    <w:rsid w:val="51673673"/>
    <w:rsid w:val="516E2652"/>
    <w:rsid w:val="518E7262"/>
    <w:rsid w:val="5196664D"/>
    <w:rsid w:val="51A145AD"/>
    <w:rsid w:val="51A62C16"/>
    <w:rsid w:val="51A71CA4"/>
    <w:rsid w:val="51C07E42"/>
    <w:rsid w:val="51C45F7B"/>
    <w:rsid w:val="51CA49AF"/>
    <w:rsid w:val="51F40419"/>
    <w:rsid w:val="51F8078C"/>
    <w:rsid w:val="521A4FE6"/>
    <w:rsid w:val="5225013C"/>
    <w:rsid w:val="523D382E"/>
    <w:rsid w:val="523D7463"/>
    <w:rsid w:val="524F06F3"/>
    <w:rsid w:val="52561D5F"/>
    <w:rsid w:val="526E164B"/>
    <w:rsid w:val="52730A95"/>
    <w:rsid w:val="528034E0"/>
    <w:rsid w:val="52834227"/>
    <w:rsid w:val="52881E24"/>
    <w:rsid w:val="528E04DB"/>
    <w:rsid w:val="52955FF3"/>
    <w:rsid w:val="529E17D5"/>
    <w:rsid w:val="52BA5CDA"/>
    <w:rsid w:val="52C200E2"/>
    <w:rsid w:val="52D0365A"/>
    <w:rsid w:val="52DB2B18"/>
    <w:rsid w:val="52E50875"/>
    <w:rsid w:val="52EC65CF"/>
    <w:rsid w:val="52FF5214"/>
    <w:rsid w:val="53115462"/>
    <w:rsid w:val="531A1846"/>
    <w:rsid w:val="531B151B"/>
    <w:rsid w:val="531F2BE6"/>
    <w:rsid w:val="532A14FE"/>
    <w:rsid w:val="532E3E2C"/>
    <w:rsid w:val="53326253"/>
    <w:rsid w:val="533E2953"/>
    <w:rsid w:val="533F0312"/>
    <w:rsid w:val="53484A1B"/>
    <w:rsid w:val="534C3EA7"/>
    <w:rsid w:val="534C51D9"/>
    <w:rsid w:val="535C2685"/>
    <w:rsid w:val="53693D0F"/>
    <w:rsid w:val="536A2F84"/>
    <w:rsid w:val="53723F0D"/>
    <w:rsid w:val="5373079B"/>
    <w:rsid w:val="53765AE5"/>
    <w:rsid w:val="53766DB5"/>
    <w:rsid w:val="53782946"/>
    <w:rsid w:val="537A6896"/>
    <w:rsid w:val="538131B2"/>
    <w:rsid w:val="53924279"/>
    <w:rsid w:val="5394552F"/>
    <w:rsid w:val="53973730"/>
    <w:rsid w:val="539B2AC3"/>
    <w:rsid w:val="539F78F2"/>
    <w:rsid w:val="53A8671C"/>
    <w:rsid w:val="53B06EF0"/>
    <w:rsid w:val="53BD0C70"/>
    <w:rsid w:val="53C6177F"/>
    <w:rsid w:val="53D448BC"/>
    <w:rsid w:val="53DE2F46"/>
    <w:rsid w:val="53DE506E"/>
    <w:rsid w:val="54070DAF"/>
    <w:rsid w:val="54081A6A"/>
    <w:rsid w:val="541A629D"/>
    <w:rsid w:val="541B54DE"/>
    <w:rsid w:val="542C3E99"/>
    <w:rsid w:val="543075E1"/>
    <w:rsid w:val="543519D0"/>
    <w:rsid w:val="54494FBB"/>
    <w:rsid w:val="544F2492"/>
    <w:rsid w:val="5460574F"/>
    <w:rsid w:val="547571FD"/>
    <w:rsid w:val="54846D45"/>
    <w:rsid w:val="548F5D64"/>
    <w:rsid w:val="54901E22"/>
    <w:rsid w:val="549E159B"/>
    <w:rsid w:val="54B34208"/>
    <w:rsid w:val="54B84E94"/>
    <w:rsid w:val="54C35335"/>
    <w:rsid w:val="54C77851"/>
    <w:rsid w:val="54C859CD"/>
    <w:rsid w:val="54D85456"/>
    <w:rsid w:val="54E126FF"/>
    <w:rsid w:val="54E5063D"/>
    <w:rsid w:val="54ED65F1"/>
    <w:rsid w:val="54FF1A31"/>
    <w:rsid w:val="55191533"/>
    <w:rsid w:val="551B0EF4"/>
    <w:rsid w:val="55225082"/>
    <w:rsid w:val="552A7FE0"/>
    <w:rsid w:val="552D0AC3"/>
    <w:rsid w:val="5530190C"/>
    <w:rsid w:val="55447184"/>
    <w:rsid w:val="5546115F"/>
    <w:rsid w:val="555372BC"/>
    <w:rsid w:val="55583A29"/>
    <w:rsid w:val="55585209"/>
    <w:rsid w:val="5565700B"/>
    <w:rsid w:val="55693EE3"/>
    <w:rsid w:val="55795E52"/>
    <w:rsid w:val="557D6472"/>
    <w:rsid w:val="55817B53"/>
    <w:rsid w:val="5584473A"/>
    <w:rsid w:val="55A8532C"/>
    <w:rsid w:val="55B04A5F"/>
    <w:rsid w:val="55DB4D4A"/>
    <w:rsid w:val="55E5132F"/>
    <w:rsid w:val="55F51257"/>
    <w:rsid w:val="55F804BA"/>
    <w:rsid w:val="55FE2BB6"/>
    <w:rsid w:val="5634432C"/>
    <w:rsid w:val="56415AEC"/>
    <w:rsid w:val="56420407"/>
    <w:rsid w:val="56432072"/>
    <w:rsid w:val="564C63D1"/>
    <w:rsid w:val="565B5BD4"/>
    <w:rsid w:val="566842DF"/>
    <w:rsid w:val="56687649"/>
    <w:rsid w:val="568247FD"/>
    <w:rsid w:val="56846FFB"/>
    <w:rsid w:val="568C627C"/>
    <w:rsid w:val="568F58A5"/>
    <w:rsid w:val="56972991"/>
    <w:rsid w:val="56A9204B"/>
    <w:rsid w:val="56AF060C"/>
    <w:rsid w:val="56D065AD"/>
    <w:rsid w:val="56D36538"/>
    <w:rsid w:val="56E21277"/>
    <w:rsid w:val="56EB5116"/>
    <w:rsid w:val="56F74D28"/>
    <w:rsid w:val="56FA0705"/>
    <w:rsid w:val="571355D9"/>
    <w:rsid w:val="57195663"/>
    <w:rsid w:val="571C29AF"/>
    <w:rsid w:val="571F2523"/>
    <w:rsid w:val="572256CA"/>
    <w:rsid w:val="572D30FA"/>
    <w:rsid w:val="57347856"/>
    <w:rsid w:val="57465F13"/>
    <w:rsid w:val="57487304"/>
    <w:rsid w:val="574A0877"/>
    <w:rsid w:val="57563651"/>
    <w:rsid w:val="57574E37"/>
    <w:rsid w:val="575F65DF"/>
    <w:rsid w:val="57667D18"/>
    <w:rsid w:val="576E6154"/>
    <w:rsid w:val="577575CF"/>
    <w:rsid w:val="577F7532"/>
    <w:rsid w:val="578A4EF1"/>
    <w:rsid w:val="57A75366"/>
    <w:rsid w:val="57AA10E0"/>
    <w:rsid w:val="57AC2373"/>
    <w:rsid w:val="57AD0239"/>
    <w:rsid w:val="57B005B9"/>
    <w:rsid w:val="57B03168"/>
    <w:rsid w:val="57B15220"/>
    <w:rsid w:val="57B5737D"/>
    <w:rsid w:val="57B63125"/>
    <w:rsid w:val="57B71847"/>
    <w:rsid w:val="57CC2DB1"/>
    <w:rsid w:val="57CD5718"/>
    <w:rsid w:val="57DA63B2"/>
    <w:rsid w:val="57E43E51"/>
    <w:rsid w:val="57F8616C"/>
    <w:rsid w:val="57FB28E1"/>
    <w:rsid w:val="5809546D"/>
    <w:rsid w:val="581A3A9D"/>
    <w:rsid w:val="582071CF"/>
    <w:rsid w:val="58245172"/>
    <w:rsid w:val="58404F39"/>
    <w:rsid w:val="584C4F5F"/>
    <w:rsid w:val="584D2DCA"/>
    <w:rsid w:val="585071C0"/>
    <w:rsid w:val="5851644C"/>
    <w:rsid w:val="585432D0"/>
    <w:rsid w:val="585A26B6"/>
    <w:rsid w:val="58636DF9"/>
    <w:rsid w:val="586576CE"/>
    <w:rsid w:val="587254E1"/>
    <w:rsid w:val="587662BE"/>
    <w:rsid w:val="5879122C"/>
    <w:rsid w:val="588A7572"/>
    <w:rsid w:val="58910B0E"/>
    <w:rsid w:val="589571E8"/>
    <w:rsid w:val="58A83768"/>
    <w:rsid w:val="58C34404"/>
    <w:rsid w:val="58C44FEE"/>
    <w:rsid w:val="58D17D74"/>
    <w:rsid w:val="58D80671"/>
    <w:rsid w:val="58DF3029"/>
    <w:rsid w:val="591B1FA3"/>
    <w:rsid w:val="591D515B"/>
    <w:rsid w:val="594567F9"/>
    <w:rsid w:val="59537654"/>
    <w:rsid w:val="596D38B1"/>
    <w:rsid w:val="596E26F3"/>
    <w:rsid w:val="597225A2"/>
    <w:rsid w:val="598334D1"/>
    <w:rsid w:val="59941538"/>
    <w:rsid w:val="599D69CB"/>
    <w:rsid w:val="599E4C4C"/>
    <w:rsid w:val="59A2765F"/>
    <w:rsid w:val="59A60302"/>
    <w:rsid w:val="59C95DBF"/>
    <w:rsid w:val="59D76837"/>
    <w:rsid w:val="59EE6331"/>
    <w:rsid w:val="59EF00A1"/>
    <w:rsid w:val="59EF1764"/>
    <w:rsid w:val="5A024753"/>
    <w:rsid w:val="5A0A0AAE"/>
    <w:rsid w:val="5A0F4CDD"/>
    <w:rsid w:val="5A1A5687"/>
    <w:rsid w:val="5A1A73E2"/>
    <w:rsid w:val="5A2D63A7"/>
    <w:rsid w:val="5A32308B"/>
    <w:rsid w:val="5A323A5A"/>
    <w:rsid w:val="5A43378E"/>
    <w:rsid w:val="5A5226CB"/>
    <w:rsid w:val="5A527CA5"/>
    <w:rsid w:val="5A5A75BC"/>
    <w:rsid w:val="5A7802B4"/>
    <w:rsid w:val="5A857801"/>
    <w:rsid w:val="5AB753D5"/>
    <w:rsid w:val="5ABD0C6B"/>
    <w:rsid w:val="5ACE3C13"/>
    <w:rsid w:val="5AD7688E"/>
    <w:rsid w:val="5AE11858"/>
    <w:rsid w:val="5AE4228F"/>
    <w:rsid w:val="5AE43323"/>
    <w:rsid w:val="5AE975ED"/>
    <w:rsid w:val="5AED6C09"/>
    <w:rsid w:val="5AF108C2"/>
    <w:rsid w:val="5B0538B7"/>
    <w:rsid w:val="5B2666CD"/>
    <w:rsid w:val="5B2C00C9"/>
    <w:rsid w:val="5B34750F"/>
    <w:rsid w:val="5B4E2D34"/>
    <w:rsid w:val="5B622483"/>
    <w:rsid w:val="5B626F9C"/>
    <w:rsid w:val="5B6B6FB7"/>
    <w:rsid w:val="5B7A4A91"/>
    <w:rsid w:val="5B9615F4"/>
    <w:rsid w:val="5BC01D1F"/>
    <w:rsid w:val="5BCD294E"/>
    <w:rsid w:val="5BDF4E49"/>
    <w:rsid w:val="5BE700AA"/>
    <w:rsid w:val="5C086A37"/>
    <w:rsid w:val="5C0C3406"/>
    <w:rsid w:val="5C1A0C08"/>
    <w:rsid w:val="5C20027A"/>
    <w:rsid w:val="5C3632EA"/>
    <w:rsid w:val="5C3A719B"/>
    <w:rsid w:val="5C3E5AFD"/>
    <w:rsid w:val="5C4E3893"/>
    <w:rsid w:val="5C514468"/>
    <w:rsid w:val="5C55146B"/>
    <w:rsid w:val="5C562CCA"/>
    <w:rsid w:val="5C575C74"/>
    <w:rsid w:val="5C5F7DD5"/>
    <w:rsid w:val="5C6D6436"/>
    <w:rsid w:val="5C745810"/>
    <w:rsid w:val="5C792858"/>
    <w:rsid w:val="5C7A61A0"/>
    <w:rsid w:val="5C804AF1"/>
    <w:rsid w:val="5C9262F4"/>
    <w:rsid w:val="5C964FDD"/>
    <w:rsid w:val="5CB61086"/>
    <w:rsid w:val="5CB768D5"/>
    <w:rsid w:val="5CBB1CCC"/>
    <w:rsid w:val="5CC9635C"/>
    <w:rsid w:val="5CD431A3"/>
    <w:rsid w:val="5CE17CAF"/>
    <w:rsid w:val="5CF0277C"/>
    <w:rsid w:val="5CF65457"/>
    <w:rsid w:val="5CFA4151"/>
    <w:rsid w:val="5D052872"/>
    <w:rsid w:val="5D056FF3"/>
    <w:rsid w:val="5D0928CB"/>
    <w:rsid w:val="5D2623D5"/>
    <w:rsid w:val="5D2E7DB9"/>
    <w:rsid w:val="5D4013AC"/>
    <w:rsid w:val="5D4B640E"/>
    <w:rsid w:val="5D550266"/>
    <w:rsid w:val="5D685138"/>
    <w:rsid w:val="5D76382B"/>
    <w:rsid w:val="5D792B73"/>
    <w:rsid w:val="5D8E3CF0"/>
    <w:rsid w:val="5D8F192B"/>
    <w:rsid w:val="5D90494A"/>
    <w:rsid w:val="5D944A93"/>
    <w:rsid w:val="5D953646"/>
    <w:rsid w:val="5D9E0DA7"/>
    <w:rsid w:val="5DA04CA9"/>
    <w:rsid w:val="5DA14D10"/>
    <w:rsid w:val="5DAA37CF"/>
    <w:rsid w:val="5DB14750"/>
    <w:rsid w:val="5DCE0A28"/>
    <w:rsid w:val="5E0225A7"/>
    <w:rsid w:val="5E07296C"/>
    <w:rsid w:val="5E1464BE"/>
    <w:rsid w:val="5E222A55"/>
    <w:rsid w:val="5E33126B"/>
    <w:rsid w:val="5E435C88"/>
    <w:rsid w:val="5E50166B"/>
    <w:rsid w:val="5E506C06"/>
    <w:rsid w:val="5E5B0423"/>
    <w:rsid w:val="5E5B4CD2"/>
    <w:rsid w:val="5E626568"/>
    <w:rsid w:val="5E65164F"/>
    <w:rsid w:val="5E676AE3"/>
    <w:rsid w:val="5E6A3780"/>
    <w:rsid w:val="5E846AE7"/>
    <w:rsid w:val="5E881938"/>
    <w:rsid w:val="5E8B67E3"/>
    <w:rsid w:val="5E9D7F50"/>
    <w:rsid w:val="5EAA027D"/>
    <w:rsid w:val="5EAA5A14"/>
    <w:rsid w:val="5EAF293B"/>
    <w:rsid w:val="5EB118CF"/>
    <w:rsid w:val="5EB425CD"/>
    <w:rsid w:val="5EBC4840"/>
    <w:rsid w:val="5EC37944"/>
    <w:rsid w:val="5ECC7336"/>
    <w:rsid w:val="5ECE1301"/>
    <w:rsid w:val="5ECF213A"/>
    <w:rsid w:val="5EDD6451"/>
    <w:rsid w:val="5EE7648B"/>
    <w:rsid w:val="5F104F2D"/>
    <w:rsid w:val="5F110428"/>
    <w:rsid w:val="5F111DAD"/>
    <w:rsid w:val="5F137779"/>
    <w:rsid w:val="5F15014C"/>
    <w:rsid w:val="5F1C103B"/>
    <w:rsid w:val="5F2B04D9"/>
    <w:rsid w:val="5F3A0767"/>
    <w:rsid w:val="5F3B381C"/>
    <w:rsid w:val="5F4B0CBE"/>
    <w:rsid w:val="5F4E7B13"/>
    <w:rsid w:val="5F5B5793"/>
    <w:rsid w:val="5F6B3E77"/>
    <w:rsid w:val="5F74429A"/>
    <w:rsid w:val="5F793D96"/>
    <w:rsid w:val="5F7F097B"/>
    <w:rsid w:val="5F8A4DC7"/>
    <w:rsid w:val="5F8F02F7"/>
    <w:rsid w:val="5F9C13C5"/>
    <w:rsid w:val="5F9D6647"/>
    <w:rsid w:val="5FBA29A4"/>
    <w:rsid w:val="5FBD64A2"/>
    <w:rsid w:val="5FCF2E18"/>
    <w:rsid w:val="5FD5603B"/>
    <w:rsid w:val="5FD57E26"/>
    <w:rsid w:val="5FE617E3"/>
    <w:rsid w:val="5FEF0E81"/>
    <w:rsid w:val="5FFB0441"/>
    <w:rsid w:val="600B383E"/>
    <w:rsid w:val="60181B1F"/>
    <w:rsid w:val="601D4986"/>
    <w:rsid w:val="6021291F"/>
    <w:rsid w:val="60287F8F"/>
    <w:rsid w:val="602A17C6"/>
    <w:rsid w:val="602E3854"/>
    <w:rsid w:val="6062594D"/>
    <w:rsid w:val="6083528C"/>
    <w:rsid w:val="6087559A"/>
    <w:rsid w:val="609A0E74"/>
    <w:rsid w:val="609E3336"/>
    <w:rsid w:val="60A070E3"/>
    <w:rsid w:val="60B17A29"/>
    <w:rsid w:val="60BC0573"/>
    <w:rsid w:val="60BC0602"/>
    <w:rsid w:val="60CD0B1E"/>
    <w:rsid w:val="60E133DC"/>
    <w:rsid w:val="60E72C65"/>
    <w:rsid w:val="60ED1EE8"/>
    <w:rsid w:val="60EF547A"/>
    <w:rsid w:val="60F80B51"/>
    <w:rsid w:val="611A2B71"/>
    <w:rsid w:val="611D4578"/>
    <w:rsid w:val="6149159C"/>
    <w:rsid w:val="614E715D"/>
    <w:rsid w:val="61511483"/>
    <w:rsid w:val="615326B5"/>
    <w:rsid w:val="615702DD"/>
    <w:rsid w:val="616558F5"/>
    <w:rsid w:val="61754FE0"/>
    <w:rsid w:val="6187106C"/>
    <w:rsid w:val="618D43FB"/>
    <w:rsid w:val="619236C6"/>
    <w:rsid w:val="6192751A"/>
    <w:rsid w:val="619F7A48"/>
    <w:rsid w:val="61AA4502"/>
    <w:rsid w:val="61B01C64"/>
    <w:rsid w:val="61B627F1"/>
    <w:rsid w:val="61C33ACB"/>
    <w:rsid w:val="61CB2CD5"/>
    <w:rsid w:val="61CB4A95"/>
    <w:rsid w:val="61CD57D2"/>
    <w:rsid w:val="61DF0D88"/>
    <w:rsid w:val="61E35F23"/>
    <w:rsid w:val="61EF6E20"/>
    <w:rsid w:val="61F16BFB"/>
    <w:rsid w:val="61FE04EF"/>
    <w:rsid w:val="61FE22BF"/>
    <w:rsid w:val="62052493"/>
    <w:rsid w:val="62087A99"/>
    <w:rsid w:val="620A1E61"/>
    <w:rsid w:val="621F0727"/>
    <w:rsid w:val="62310FF6"/>
    <w:rsid w:val="623D46C6"/>
    <w:rsid w:val="624A3A6A"/>
    <w:rsid w:val="624D7167"/>
    <w:rsid w:val="625514E3"/>
    <w:rsid w:val="6256372C"/>
    <w:rsid w:val="62677151"/>
    <w:rsid w:val="627212C9"/>
    <w:rsid w:val="628F26FC"/>
    <w:rsid w:val="62962C2F"/>
    <w:rsid w:val="62A1461D"/>
    <w:rsid w:val="62A825BD"/>
    <w:rsid w:val="62B752D5"/>
    <w:rsid w:val="62C41545"/>
    <w:rsid w:val="62C4290E"/>
    <w:rsid w:val="62D40523"/>
    <w:rsid w:val="62D8348D"/>
    <w:rsid w:val="62DA449A"/>
    <w:rsid w:val="62DC56CA"/>
    <w:rsid w:val="62F22329"/>
    <w:rsid w:val="62F51B12"/>
    <w:rsid w:val="62F65534"/>
    <w:rsid w:val="630A1820"/>
    <w:rsid w:val="631C60BE"/>
    <w:rsid w:val="63284D00"/>
    <w:rsid w:val="632A6636"/>
    <w:rsid w:val="633655BC"/>
    <w:rsid w:val="63365952"/>
    <w:rsid w:val="63383A35"/>
    <w:rsid w:val="634B2155"/>
    <w:rsid w:val="634E3FA0"/>
    <w:rsid w:val="634F352E"/>
    <w:rsid w:val="635107EC"/>
    <w:rsid w:val="635E46B9"/>
    <w:rsid w:val="635E4B8B"/>
    <w:rsid w:val="637473D7"/>
    <w:rsid w:val="637B29F0"/>
    <w:rsid w:val="63841A10"/>
    <w:rsid w:val="638E2AE4"/>
    <w:rsid w:val="63912428"/>
    <w:rsid w:val="63961AED"/>
    <w:rsid w:val="63A32F4C"/>
    <w:rsid w:val="63A61D92"/>
    <w:rsid w:val="63A739F6"/>
    <w:rsid w:val="63AD25F0"/>
    <w:rsid w:val="63B575D9"/>
    <w:rsid w:val="63B62400"/>
    <w:rsid w:val="63BB7D06"/>
    <w:rsid w:val="63CB1C09"/>
    <w:rsid w:val="63D727B7"/>
    <w:rsid w:val="63E238E5"/>
    <w:rsid w:val="63E4350D"/>
    <w:rsid w:val="63EA2E6E"/>
    <w:rsid w:val="63FA61F6"/>
    <w:rsid w:val="640F126D"/>
    <w:rsid w:val="641427D5"/>
    <w:rsid w:val="64170169"/>
    <w:rsid w:val="64253F17"/>
    <w:rsid w:val="642A6CCE"/>
    <w:rsid w:val="642C1B68"/>
    <w:rsid w:val="642D1A18"/>
    <w:rsid w:val="642F29BA"/>
    <w:rsid w:val="64374CC0"/>
    <w:rsid w:val="643B5D79"/>
    <w:rsid w:val="644211D0"/>
    <w:rsid w:val="644536C6"/>
    <w:rsid w:val="644C277F"/>
    <w:rsid w:val="646D2B1E"/>
    <w:rsid w:val="64771E48"/>
    <w:rsid w:val="647D3A9B"/>
    <w:rsid w:val="64A951F5"/>
    <w:rsid w:val="64AA62FF"/>
    <w:rsid w:val="64C63556"/>
    <w:rsid w:val="64DD272D"/>
    <w:rsid w:val="64DF12B9"/>
    <w:rsid w:val="64E26BDE"/>
    <w:rsid w:val="64EC0F0E"/>
    <w:rsid w:val="64F1089B"/>
    <w:rsid w:val="64F71FDF"/>
    <w:rsid w:val="64F9222E"/>
    <w:rsid w:val="65075D99"/>
    <w:rsid w:val="650F2AC6"/>
    <w:rsid w:val="65102156"/>
    <w:rsid w:val="651069DC"/>
    <w:rsid w:val="65151AE6"/>
    <w:rsid w:val="6529241F"/>
    <w:rsid w:val="65292CC6"/>
    <w:rsid w:val="653B1E3A"/>
    <w:rsid w:val="65653B4E"/>
    <w:rsid w:val="65675C8A"/>
    <w:rsid w:val="656911C7"/>
    <w:rsid w:val="65752F46"/>
    <w:rsid w:val="657F1902"/>
    <w:rsid w:val="6580394B"/>
    <w:rsid w:val="658C09A3"/>
    <w:rsid w:val="658F5FDF"/>
    <w:rsid w:val="65930BF5"/>
    <w:rsid w:val="65945C02"/>
    <w:rsid w:val="659A5EAE"/>
    <w:rsid w:val="65A07041"/>
    <w:rsid w:val="65A07FB1"/>
    <w:rsid w:val="65A11166"/>
    <w:rsid w:val="65A97591"/>
    <w:rsid w:val="65AF2A17"/>
    <w:rsid w:val="65B20D24"/>
    <w:rsid w:val="65CC3E1E"/>
    <w:rsid w:val="65DD130F"/>
    <w:rsid w:val="65E20752"/>
    <w:rsid w:val="65E40DC7"/>
    <w:rsid w:val="65EB6592"/>
    <w:rsid w:val="65EE091F"/>
    <w:rsid w:val="65EE2A30"/>
    <w:rsid w:val="65EF45C5"/>
    <w:rsid w:val="66132EBB"/>
    <w:rsid w:val="661475CF"/>
    <w:rsid w:val="66163877"/>
    <w:rsid w:val="66191238"/>
    <w:rsid w:val="661B4A44"/>
    <w:rsid w:val="662922BF"/>
    <w:rsid w:val="666464EB"/>
    <w:rsid w:val="66662463"/>
    <w:rsid w:val="667C3A9C"/>
    <w:rsid w:val="667E1C5B"/>
    <w:rsid w:val="668823AE"/>
    <w:rsid w:val="6688349E"/>
    <w:rsid w:val="668A4FD1"/>
    <w:rsid w:val="66912551"/>
    <w:rsid w:val="66957EB4"/>
    <w:rsid w:val="669A43FD"/>
    <w:rsid w:val="66A03447"/>
    <w:rsid w:val="66B060D6"/>
    <w:rsid w:val="66BD0CA2"/>
    <w:rsid w:val="66CA1D64"/>
    <w:rsid w:val="66CC2E67"/>
    <w:rsid w:val="66DB6C48"/>
    <w:rsid w:val="66E13D9D"/>
    <w:rsid w:val="66E40231"/>
    <w:rsid w:val="66F1177A"/>
    <w:rsid w:val="66F60C3B"/>
    <w:rsid w:val="66FF0179"/>
    <w:rsid w:val="670510F1"/>
    <w:rsid w:val="67064F30"/>
    <w:rsid w:val="670B0409"/>
    <w:rsid w:val="672E3342"/>
    <w:rsid w:val="67313DA0"/>
    <w:rsid w:val="67380D60"/>
    <w:rsid w:val="674A4DA4"/>
    <w:rsid w:val="674A5D07"/>
    <w:rsid w:val="674E7994"/>
    <w:rsid w:val="674F35A3"/>
    <w:rsid w:val="67706DB8"/>
    <w:rsid w:val="678420E1"/>
    <w:rsid w:val="67862D55"/>
    <w:rsid w:val="6792722F"/>
    <w:rsid w:val="67937D37"/>
    <w:rsid w:val="679821F2"/>
    <w:rsid w:val="679A089C"/>
    <w:rsid w:val="679A56E3"/>
    <w:rsid w:val="679A6C7F"/>
    <w:rsid w:val="67A34219"/>
    <w:rsid w:val="67A6288C"/>
    <w:rsid w:val="67A76F32"/>
    <w:rsid w:val="67AA1ABB"/>
    <w:rsid w:val="67B1006E"/>
    <w:rsid w:val="67B74F0E"/>
    <w:rsid w:val="67BB3ADB"/>
    <w:rsid w:val="67BE018B"/>
    <w:rsid w:val="67BE1DD5"/>
    <w:rsid w:val="67C03772"/>
    <w:rsid w:val="67E56CC4"/>
    <w:rsid w:val="67ED11C9"/>
    <w:rsid w:val="67EF75AF"/>
    <w:rsid w:val="67F668FC"/>
    <w:rsid w:val="67F70B01"/>
    <w:rsid w:val="68077ADB"/>
    <w:rsid w:val="68094D2F"/>
    <w:rsid w:val="681D5D7A"/>
    <w:rsid w:val="682E5D8E"/>
    <w:rsid w:val="68370787"/>
    <w:rsid w:val="683F7320"/>
    <w:rsid w:val="6852695E"/>
    <w:rsid w:val="6856648B"/>
    <w:rsid w:val="68663FC7"/>
    <w:rsid w:val="686640B6"/>
    <w:rsid w:val="688408B9"/>
    <w:rsid w:val="688E59FC"/>
    <w:rsid w:val="689756AB"/>
    <w:rsid w:val="68BF61E7"/>
    <w:rsid w:val="68D822ED"/>
    <w:rsid w:val="68EA7E29"/>
    <w:rsid w:val="68EC2FAB"/>
    <w:rsid w:val="68F12446"/>
    <w:rsid w:val="68FE68FF"/>
    <w:rsid w:val="6902473B"/>
    <w:rsid w:val="69160E02"/>
    <w:rsid w:val="69174A09"/>
    <w:rsid w:val="691D7D17"/>
    <w:rsid w:val="69243B76"/>
    <w:rsid w:val="692D6BBF"/>
    <w:rsid w:val="692E08CA"/>
    <w:rsid w:val="693119A0"/>
    <w:rsid w:val="69333408"/>
    <w:rsid w:val="693337BA"/>
    <w:rsid w:val="693E265B"/>
    <w:rsid w:val="69427F99"/>
    <w:rsid w:val="69436F7C"/>
    <w:rsid w:val="694C726E"/>
    <w:rsid w:val="694D7AD4"/>
    <w:rsid w:val="694F708A"/>
    <w:rsid w:val="695270C9"/>
    <w:rsid w:val="695F45B9"/>
    <w:rsid w:val="69612824"/>
    <w:rsid w:val="696948DA"/>
    <w:rsid w:val="696C2F36"/>
    <w:rsid w:val="696D2E54"/>
    <w:rsid w:val="69731670"/>
    <w:rsid w:val="697A726D"/>
    <w:rsid w:val="697B5811"/>
    <w:rsid w:val="699D2D6A"/>
    <w:rsid w:val="69A3613F"/>
    <w:rsid w:val="69A476B1"/>
    <w:rsid w:val="69AA1961"/>
    <w:rsid w:val="69AB166E"/>
    <w:rsid w:val="69B92469"/>
    <w:rsid w:val="69C90A59"/>
    <w:rsid w:val="69D20128"/>
    <w:rsid w:val="69DA5689"/>
    <w:rsid w:val="69ED0AD4"/>
    <w:rsid w:val="69ED689A"/>
    <w:rsid w:val="69FF037B"/>
    <w:rsid w:val="6A005296"/>
    <w:rsid w:val="6A015A0D"/>
    <w:rsid w:val="6A2D0E4C"/>
    <w:rsid w:val="6A2E56E1"/>
    <w:rsid w:val="6A4338FD"/>
    <w:rsid w:val="6A482F09"/>
    <w:rsid w:val="6A4879AF"/>
    <w:rsid w:val="6A4C0590"/>
    <w:rsid w:val="6A581627"/>
    <w:rsid w:val="6A5A02AF"/>
    <w:rsid w:val="6A6249D7"/>
    <w:rsid w:val="6A7106D2"/>
    <w:rsid w:val="6A79214D"/>
    <w:rsid w:val="6A7D4677"/>
    <w:rsid w:val="6A7F263B"/>
    <w:rsid w:val="6AA8507B"/>
    <w:rsid w:val="6AAB363A"/>
    <w:rsid w:val="6AAE6407"/>
    <w:rsid w:val="6AB47EC0"/>
    <w:rsid w:val="6AC42DFA"/>
    <w:rsid w:val="6AC9030E"/>
    <w:rsid w:val="6AD32721"/>
    <w:rsid w:val="6AD42759"/>
    <w:rsid w:val="6AD526F3"/>
    <w:rsid w:val="6AE54807"/>
    <w:rsid w:val="6AEF7A89"/>
    <w:rsid w:val="6AFD287F"/>
    <w:rsid w:val="6B01111E"/>
    <w:rsid w:val="6B131E39"/>
    <w:rsid w:val="6B347703"/>
    <w:rsid w:val="6B3D34D2"/>
    <w:rsid w:val="6B585FFE"/>
    <w:rsid w:val="6B6065E2"/>
    <w:rsid w:val="6B650A2D"/>
    <w:rsid w:val="6B697F6E"/>
    <w:rsid w:val="6B6F5F54"/>
    <w:rsid w:val="6B773473"/>
    <w:rsid w:val="6B7F50DF"/>
    <w:rsid w:val="6B9C07EB"/>
    <w:rsid w:val="6BB138AA"/>
    <w:rsid w:val="6BC57D25"/>
    <w:rsid w:val="6BF070F7"/>
    <w:rsid w:val="6BF53C3D"/>
    <w:rsid w:val="6BF9559F"/>
    <w:rsid w:val="6C0559C6"/>
    <w:rsid w:val="6C057B42"/>
    <w:rsid w:val="6C0A62FF"/>
    <w:rsid w:val="6C103EE8"/>
    <w:rsid w:val="6C5003C4"/>
    <w:rsid w:val="6C51442F"/>
    <w:rsid w:val="6C61799C"/>
    <w:rsid w:val="6C6B4DF3"/>
    <w:rsid w:val="6C70457A"/>
    <w:rsid w:val="6C763D4D"/>
    <w:rsid w:val="6C81474E"/>
    <w:rsid w:val="6C8478C8"/>
    <w:rsid w:val="6C8B1E74"/>
    <w:rsid w:val="6C8C6D8F"/>
    <w:rsid w:val="6C94494A"/>
    <w:rsid w:val="6CB53654"/>
    <w:rsid w:val="6CDB5238"/>
    <w:rsid w:val="6CE92079"/>
    <w:rsid w:val="6CF24B2E"/>
    <w:rsid w:val="6CF2689E"/>
    <w:rsid w:val="6CF814A6"/>
    <w:rsid w:val="6CF941A9"/>
    <w:rsid w:val="6D056BB6"/>
    <w:rsid w:val="6D094D78"/>
    <w:rsid w:val="6D0A6301"/>
    <w:rsid w:val="6D1B7AD7"/>
    <w:rsid w:val="6D292154"/>
    <w:rsid w:val="6D2B2FEE"/>
    <w:rsid w:val="6D302EC3"/>
    <w:rsid w:val="6D303401"/>
    <w:rsid w:val="6D3052D8"/>
    <w:rsid w:val="6D4E7229"/>
    <w:rsid w:val="6D6B0ECF"/>
    <w:rsid w:val="6D6F7226"/>
    <w:rsid w:val="6D794137"/>
    <w:rsid w:val="6D856910"/>
    <w:rsid w:val="6D8B0476"/>
    <w:rsid w:val="6D964736"/>
    <w:rsid w:val="6D984A8B"/>
    <w:rsid w:val="6D9F2268"/>
    <w:rsid w:val="6DA220EA"/>
    <w:rsid w:val="6DCA05CC"/>
    <w:rsid w:val="6DD056BB"/>
    <w:rsid w:val="6DDD3672"/>
    <w:rsid w:val="6DF71AB9"/>
    <w:rsid w:val="6E095634"/>
    <w:rsid w:val="6E0E13F9"/>
    <w:rsid w:val="6E135FD1"/>
    <w:rsid w:val="6E160112"/>
    <w:rsid w:val="6E17600A"/>
    <w:rsid w:val="6E221F0A"/>
    <w:rsid w:val="6E2E766B"/>
    <w:rsid w:val="6E3E40EB"/>
    <w:rsid w:val="6E440382"/>
    <w:rsid w:val="6E607EE5"/>
    <w:rsid w:val="6E620079"/>
    <w:rsid w:val="6E755A6F"/>
    <w:rsid w:val="6E7560D3"/>
    <w:rsid w:val="6E841AC4"/>
    <w:rsid w:val="6E8E2C5F"/>
    <w:rsid w:val="6E9264F2"/>
    <w:rsid w:val="6E955C22"/>
    <w:rsid w:val="6EA537AF"/>
    <w:rsid w:val="6EAD3F48"/>
    <w:rsid w:val="6EB44101"/>
    <w:rsid w:val="6EBB0709"/>
    <w:rsid w:val="6EDD07D8"/>
    <w:rsid w:val="6EDD3A0D"/>
    <w:rsid w:val="6EDE5B34"/>
    <w:rsid w:val="6F003768"/>
    <w:rsid w:val="6F013720"/>
    <w:rsid w:val="6F030D72"/>
    <w:rsid w:val="6F096087"/>
    <w:rsid w:val="6F0F614D"/>
    <w:rsid w:val="6F122562"/>
    <w:rsid w:val="6F155574"/>
    <w:rsid w:val="6F19453C"/>
    <w:rsid w:val="6F274056"/>
    <w:rsid w:val="6F3A4894"/>
    <w:rsid w:val="6F3E3780"/>
    <w:rsid w:val="6F5A7887"/>
    <w:rsid w:val="6F5C62F1"/>
    <w:rsid w:val="6F6F3CAE"/>
    <w:rsid w:val="6F7549DD"/>
    <w:rsid w:val="6F873FFB"/>
    <w:rsid w:val="6F905614"/>
    <w:rsid w:val="6F916C7D"/>
    <w:rsid w:val="6F993B47"/>
    <w:rsid w:val="6F9A69F7"/>
    <w:rsid w:val="6FA46A57"/>
    <w:rsid w:val="6FA9505C"/>
    <w:rsid w:val="6FAE7877"/>
    <w:rsid w:val="6FB00C7F"/>
    <w:rsid w:val="6FBB7144"/>
    <w:rsid w:val="6FE15DE3"/>
    <w:rsid w:val="6FE55DB0"/>
    <w:rsid w:val="6FF2376A"/>
    <w:rsid w:val="6FF8560C"/>
    <w:rsid w:val="6FFC7B61"/>
    <w:rsid w:val="700D419F"/>
    <w:rsid w:val="700D7C43"/>
    <w:rsid w:val="70134CDD"/>
    <w:rsid w:val="70152BBA"/>
    <w:rsid w:val="701A064E"/>
    <w:rsid w:val="701B5AFD"/>
    <w:rsid w:val="703621BA"/>
    <w:rsid w:val="703F37EF"/>
    <w:rsid w:val="7040705A"/>
    <w:rsid w:val="70416BD1"/>
    <w:rsid w:val="704D0D96"/>
    <w:rsid w:val="705A2E81"/>
    <w:rsid w:val="70655C3A"/>
    <w:rsid w:val="70675CF8"/>
    <w:rsid w:val="7071134A"/>
    <w:rsid w:val="70782C4D"/>
    <w:rsid w:val="70996CEC"/>
    <w:rsid w:val="70B51651"/>
    <w:rsid w:val="70B87D52"/>
    <w:rsid w:val="70C54DB1"/>
    <w:rsid w:val="70C84C7F"/>
    <w:rsid w:val="70C93043"/>
    <w:rsid w:val="70DD2EBA"/>
    <w:rsid w:val="70E026FB"/>
    <w:rsid w:val="70E752F8"/>
    <w:rsid w:val="70F76F75"/>
    <w:rsid w:val="70FA03A0"/>
    <w:rsid w:val="710812C4"/>
    <w:rsid w:val="711027CE"/>
    <w:rsid w:val="711711BC"/>
    <w:rsid w:val="7126204C"/>
    <w:rsid w:val="712A7E2A"/>
    <w:rsid w:val="712E2675"/>
    <w:rsid w:val="71466106"/>
    <w:rsid w:val="714A6940"/>
    <w:rsid w:val="71574AE9"/>
    <w:rsid w:val="715F49C6"/>
    <w:rsid w:val="71606F7D"/>
    <w:rsid w:val="7161486B"/>
    <w:rsid w:val="716330D9"/>
    <w:rsid w:val="71665DA7"/>
    <w:rsid w:val="716B020C"/>
    <w:rsid w:val="719C69BC"/>
    <w:rsid w:val="71AA2B49"/>
    <w:rsid w:val="71BF45F6"/>
    <w:rsid w:val="71C16980"/>
    <w:rsid w:val="71C86AFF"/>
    <w:rsid w:val="71CA01C9"/>
    <w:rsid w:val="71E77410"/>
    <w:rsid w:val="71EA191B"/>
    <w:rsid w:val="71EF066C"/>
    <w:rsid w:val="71FE73D7"/>
    <w:rsid w:val="720B4FB7"/>
    <w:rsid w:val="7214487D"/>
    <w:rsid w:val="72203063"/>
    <w:rsid w:val="7220781B"/>
    <w:rsid w:val="72317254"/>
    <w:rsid w:val="72326F11"/>
    <w:rsid w:val="723E3F52"/>
    <w:rsid w:val="723F5D1A"/>
    <w:rsid w:val="724623B8"/>
    <w:rsid w:val="72464575"/>
    <w:rsid w:val="72474C48"/>
    <w:rsid w:val="72474CCD"/>
    <w:rsid w:val="724D6996"/>
    <w:rsid w:val="72711FE6"/>
    <w:rsid w:val="727135C0"/>
    <w:rsid w:val="72781605"/>
    <w:rsid w:val="728022FA"/>
    <w:rsid w:val="72836CB4"/>
    <w:rsid w:val="72885DFB"/>
    <w:rsid w:val="72A7064E"/>
    <w:rsid w:val="72C05A3B"/>
    <w:rsid w:val="72C5712D"/>
    <w:rsid w:val="72CA5CCB"/>
    <w:rsid w:val="72DF3FE2"/>
    <w:rsid w:val="72DF75DC"/>
    <w:rsid w:val="72E570F3"/>
    <w:rsid w:val="72E676F5"/>
    <w:rsid w:val="72E74197"/>
    <w:rsid w:val="72F57479"/>
    <w:rsid w:val="72FA2235"/>
    <w:rsid w:val="72FB5A39"/>
    <w:rsid w:val="72FB7865"/>
    <w:rsid w:val="72FE4E7D"/>
    <w:rsid w:val="730540A0"/>
    <w:rsid w:val="73090122"/>
    <w:rsid w:val="73107D93"/>
    <w:rsid w:val="73134D9C"/>
    <w:rsid w:val="732D7838"/>
    <w:rsid w:val="733E019E"/>
    <w:rsid w:val="734A1254"/>
    <w:rsid w:val="7351143B"/>
    <w:rsid w:val="735804CF"/>
    <w:rsid w:val="735D7D45"/>
    <w:rsid w:val="736241C5"/>
    <w:rsid w:val="7362747C"/>
    <w:rsid w:val="73671E39"/>
    <w:rsid w:val="7367290B"/>
    <w:rsid w:val="73714447"/>
    <w:rsid w:val="73781132"/>
    <w:rsid w:val="738B6895"/>
    <w:rsid w:val="73911E7F"/>
    <w:rsid w:val="739B3698"/>
    <w:rsid w:val="73B0610A"/>
    <w:rsid w:val="73B47236"/>
    <w:rsid w:val="73CA5DB5"/>
    <w:rsid w:val="73D55078"/>
    <w:rsid w:val="73E71E6C"/>
    <w:rsid w:val="73FB48DD"/>
    <w:rsid w:val="73FF00FE"/>
    <w:rsid w:val="740169B4"/>
    <w:rsid w:val="74037F1C"/>
    <w:rsid w:val="74106B75"/>
    <w:rsid w:val="741231EC"/>
    <w:rsid w:val="74152900"/>
    <w:rsid w:val="7427675E"/>
    <w:rsid w:val="743037D3"/>
    <w:rsid w:val="74303FA0"/>
    <w:rsid w:val="743546FE"/>
    <w:rsid w:val="744A11C9"/>
    <w:rsid w:val="74564BC1"/>
    <w:rsid w:val="745C7602"/>
    <w:rsid w:val="745D589E"/>
    <w:rsid w:val="74600AE1"/>
    <w:rsid w:val="7461192C"/>
    <w:rsid w:val="74751126"/>
    <w:rsid w:val="747F142F"/>
    <w:rsid w:val="747F5BC0"/>
    <w:rsid w:val="7493595E"/>
    <w:rsid w:val="749F384B"/>
    <w:rsid w:val="74B80880"/>
    <w:rsid w:val="74C55B3D"/>
    <w:rsid w:val="74D432C3"/>
    <w:rsid w:val="74DF718C"/>
    <w:rsid w:val="74E55FE5"/>
    <w:rsid w:val="74F74FC0"/>
    <w:rsid w:val="74F96070"/>
    <w:rsid w:val="74FE4D29"/>
    <w:rsid w:val="74FF1D27"/>
    <w:rsid w:val="750049EF"/>
    <w:rsid w:val="75066F05"/>
    <w:rsid w:val="750C0428"/>
    <w:rsid w:val="7515319C"/>
    <w:rsid w:val="7526231F"/>
    <w:rsid w:val="75282C53"/>
    <w:rsid w:val="75285A0C"/>
    <w:rsid w:val="752E7C5D"/>
    <w:rsid w:val="753D5804"/>
    <w:rsid w:val="754170A0"/>
    <w:rsid w:val="754B1C04"/>
    <w:rsid w:val="754B3347"/>
    <w:rsid w:val="75652FE7"/>
    <w:rsid w:val="75721889"/>
    <w:rsid w:val="757419BA"/>
    <w:rsid w:val="75827AC1"/>
    <w:rsid w:val="75A375B1"/>
    <w:rsid w:val="75B20B66"/>
    <w:rsid w:val="75B41C59"/>
    <w:rsid w:val="75B628D4"/>
    <w:rsid w:val="75BF7A19"/>
    <w:rsid w:val="75C7699C"/>
    <w:rsid w:val="75CB4BFC"/>
    <w:rsid w:val="75CE0D0D"/>
    <w:rsid w:val="75CF4B2F"/>
    <w:rsid w:val="75E20CA4"/>
    <w:rsid w:val="75E30212"/>
    <w:rsid w:val="75F55C87"/>
    <w:rsid w:val="75FA5416"/>
    <w:rsid w:val="75FE0F6E"/>
    <w:rsid w:val="760841C8"/>
    <w:rsid w:val="7608526B"/>
    <w:rsid w:val="76170843"/>
    <w:rsid w:val="761A26B4"/>
    <w:rsid w:val="762A6451"/>
    <w:rsid w:val="76365E17"/>
    <w:rsid w:val="764740AA"/>
    <w:rsid w:val="764E7EB6"/>
    <w:rsid w:val="765070EB"/>
    <w:rsid w:val="765E189E"/>
    <w:rsid w:val="766A5A69"/>
    <w:rsid w:val="766C06A8"/>
    <w:rsid w:val="767116BE"/>
    <w:rsid w:val="76863DFC"/>
    <w:rsid w:val="768D0614"/>
    <w:rsid w:val="76A566F8"/>
    <w:rsid w:val="76A606FC"/>
    <w:rsid w:val="76B37D82"/>
    <w:rsid w:val="76BC17D0"/>
    <w:rsid w:val="76C01BA1"/>
    <w:rsid w:val="76C57737"/>
    <w:rsid w:val="76C57CCE"/>
    <w:rsid w:val="76C71D3B"/>
    <w:rsid w:val="76C8675C"/>
    <w:rsid w:val="76D2390E"/>
    <w:rsid w:val="76D35D62"/>
    <w:rsid w:val="76D52D44"/>
    <w:rsid w:val="76DC4833"/>
    <w:rsid w:val="76DF1508"/>
    <w:rsid w:val="76E17E69"/>
    <w:rsid w:val="76E40706"/>
    <w:rsid w:val="76F55AE4"/>
    <w:rsid w:val="770002AD"/>
    <w:rsid w:val="77134325"/>
    <w:rsid w:val="77140B65"/>
    <w:rsid w:val="7717510A"/>
    <w:rsid w:val="771819B6"/>
    <w:rsid w:val="771838B2"/>
    <w:rsid w:val="771B561A"/>
    <w:rsid w:val="77237BF0"/>
    <w:rsid w:val="77300D9E"/>
    <w:rsid w:val="773021C4"/>
    <w:rsid w:val="773613B1"/>
    <w:rsid w:val="775238E4"/>
    <w:rsid w:val="775549E8"/>
    <w:rsid w:val="776066A8"/>
    <w:rsid w:val="777047A1"/>
    <w:rsid w:val="777745A7"/>
    <w:rsid w:val="777F192F"/>
    <w:rsid w:val="7781455D"/>
    <w:rsid w:val="77974AFF"/>
    <w:rsid w:val="779A3B7B"/>
    <w:rsid w:val="77A55F28"/>
    <w:rsid w:val="77A96908"/>
    <w:rsid w:val="77AC737C"/>
    <w:rsid w:val="77AD498B"/>
    <w:rsid w:val="77B230FA"/>
    <w:rsid w:val="77B73C2F"/>
    <w:rsid w:val="77BD0075"/>
    <w:rsid w:val="77D76C30"/>
    <w:rsid w:val="77DA7AB2"/>
    <w:rsid w:val="77DB1D6B"/>
    <w:rsid w:val="77E0501B"/>
    <w:rsid w:val="77E050E2"/>
    <w:rsid w:val="77E65682"/>
    <w:rsid w:val="77F93D62"/>
    <w:rsid w:val="7816148D"/>
    <w:rsid w:val="781E0067"/>
    <w:rsid w:val="78241F50"/>
    <w:rsid w:val="78253309"/>
    <w:rsid w:val="782E0AC2"/>
    <w:rsid w:val="78346A8E"/>
    <w:rsid w:val="783A134D"/>
    <w:rsid w:val="784D42DD"/>
    <w:rsid w:val="786952CD"/>
    <w:rsid w:val="787065B6"/>
    <w:rsid w:val="7872758A"/>
    <w:rsid w:val="78755B0B"/>
    <w:rsid w:val="78773ACB"/>
    <w:rsid w:val="787872C2"/>
    <w:rsid w:val="78807896"/>
    <w:rsid w:val="78862E48"/>
    <w:rsid w:val="788754C4"/>
    <w:rsid w:val="788F4587"/>
    <w:rsid w:val="7898237A"/>
    <w:rsid w:val="789A13EF"/>
    <w:rsid w:val="78A14E08"/>
    <w:rsid w:val="78AB577D"/>
    <w:rsid w:val="78AF2DD3"/>
    <w:rsid w:val="78BC1FEC"/>
    <w:rsid w:val="78C95780"/>
    <w:rsid w:val="78CC32C9"/>
    <w:rsid w:val="78D50708"/>
    <w:rsid w:val="78D821DF"/>
    <w:rsid w:val="78F20538"/>
    <w:rsid w:val="792C2CDC"/>
    <w:rsid w:val="792E36B3"/>
    <w:rsid w:val="793D4E7B"/>
    <w:rsid w:val="793F13EA"/>
    <w:rsid w:val="794313E2"/>
    <w:rsid w:val="79690E1A"/>
    <w:rsid w:val="796A5B48"/>
    <w:rsid w:val="796B568D"/>
    <w:rsid w:val="79A86BF1"/>
    <w:rsid w:val="79BF1D75"/>
    <w:rsid w:val="79CA6664"/>
    <w:rsid w:val="79CE3FDA"/>
    <w:rsid w:val="79E246FB"/>
    <w:rsid w:val="79E6008E"/>
    <w:rsid w:val="7A0D2DE9"/>
    <w:rsid w:val="7A1006E5"/>
    <w:rsid w:val="7A16346C"/>
    <w:rsid w:val="7A1A5D51"/>
    <w:rsid w:val="7A1D7BF6"/>
    <w:rsid w:val="7A223426"/>
    <w:rsid w:val="7A374DFF"/>
    <w:rsid w:val="7A397664"/>
    <w:rsid w:val="7A3D675E"/>
    <w:rsid w:val="7A3F5FA1"/>
    <w:rsid w:val="7A4A11AB"/>
    <w:rsid w:val="7A4C4968"/>
    <w:rsid w:val="7A5353E2"/>
    <w:rsid w:val="7A6613C2"/>
    <w:rsid w:val="7A706DC4"/>
    <w:rsid w:val="7A713D0F"/>
    <w:rsid w:val="7A781CBB"/>
    <w:rsid w:val="7A81561C"/>
    <w:rsid w:val="7A8671EE"/>
    <w:rsid w:val="7A87726C"/>
    <w:rsid w:val="7A90263F"/>
    <w:rsid w:val="7A916CDD"/>
    <w:rsid w:val="7A970AEB"/>
    <w:rsid w:val="7AA0733C"/>
    <w:rsid w:val="7AB63380"/>
    <w:rsid w:val="7AB9286A"/>
    <w:rsid w:val="7ABA7E25"/>
    <w:rsid w:val="7AC01EDC"/>
    <w:rsid w:val="7AC265AF"/>
    <w:rsid w:val="7AC27599"/>
    <w:rsid w:val="7ACD1E8C"/>
    <w:rsid w:val="7AD1052C"/>
    <w:rsid w:val="7ADC1311"/>
    <w:rsid w:val="7AE05C20"/>
    <w:rsid w:val="7AE374AB"/>
    <w:rsid w:val="7AEF3305"/>
    <w:rsid w:val="7AFF0C30"/>
    <w:rsid w:val="7B147B8A"/>
    <w:rsid w:val="7B1911FB"/>
    <w:rsid w:val="7B21724E"/>
    <w:rsid w:val="7B3759B4"/>
    <w:rsid w:val="7B3A42C9"/>
    <w:rsid w:val="7B3C23D4"/>
    <w:rsid w:val="7B3C408A"/>
    <w:rsid w:val="7B46233B"/>
    <w:rsid w:val="7B474DE7"/>
    <w:rsid w:val="7B532405"/>
    <w:rsid w:val="7B5D5ACE"/>
    <w:rsid w:val="7B62369A"/>
    <w:rsid w:val="7B63564A"/>
    <w:rsid w:val="7B6F420C"/>
    <w:rsid w:val="7B743351"/>
    <w:rsid w:val="7B8E2547"/>
    <w:rsid w:val="7BBA5593"/>
    <w:rsid w:val="7BBE1DA1"/>
    <w:rsid w:val="7BC44144"/>
    <w:rsid w:val="7BCD699C"/>
    <w:rsid w:val="7BD114E7"/>
    <w:rsid w:val="7BE40B7A"/>
    <w:rsid w:val="7BE5478D"/>
    <w:rsid w:val="7C09355F"/>
    <w:rsid w:val="7C0D0F5B"/>
    <w:rsid w:val="7C10287D"/>
    <w:rsid w:val="7C176CE2"/>
    <w:rsid w:val="7C18673F"/>
    <w:rsid w:val="7C315730"/>
    <w:rsid w:val="7C4C4376"/>
    <w:rsid w:val="7C616AF2"/>
    <w:rsid w:val="7C861BBB"/>
    <w:rsid w:val="7C8B61A6"/>
    <w:rsid w:val="7C900BB0"/>
    <w:rsid w:val="7C91296F"/>
    <w:rsid w:val="7C94617D"/>
    <w:rsid w:val="7CA13855"/>
    <w:rsid w:val="7CAC46E4"/>
    <w:rsid w:val="7CAD1006"/>
    <w:rsid w:val="7CAE3217"/>
    <w:rsid w:val="7CC652AB"/>
    <w:rsid w:val="7CC83B7E"/>
    <w:rsid w:val="7CD06B99"/>
    <w:rsid w:val="7CD12404"/>
    <w:rsid w:val="7CD65463"/>
    <w:rsid w:val="7CE27B05"/>
    <w:rsid w:val="7CEF078C"/>
    <w:rsid w:val="7CEF53D7"/>
    <w:rsid w:val="7D080CFE"/>
    <w:rsid w:val="7D092777"/>
    <w:rsid w:val="7D0F1B44"/>
    <w:rsid w:val="7D105C46"/>
    <w:rsid w:val="7D17770D"/>
    <w:rsid w:val="7D196554"/>
    <w:rsid w:val="7D1A6FAD"/>
    <w:rsid w:val="7D51050F"/>
    <w:rsid w:val="7D6F696B"/>
    <w:rsid w:val="7D746249"/>
    <w:rsid w:val="7D747352"/>
    <w:rsid w:val="7D7A0B39"/>
    <w:rsid w:val="7D8C4B52"/>
    <w:rsid w:val="7D980DAE"/>
    <w:rsid w:val="7DB13F9D"/>
    <w:rsid w:val="7DBF2073"/>
    <w:rsid w:val="7DC063E3"/>
    <w:rsid w:val="7DC14A5F"/>
    <w:rsid w:val="7DCD2A94"/>
    <w:rsid w:val="7DDD6B2C"/>
    <w:rsid w:val="7DDE4567"/>
    <w:rsid w:val="7DE11D92"/>
    <w:rsid w:val="7DE7175F"/>
    <w:rsid w:val="7DED402F"/>
    <w:rsid w:val="7DEE4802"/>
    <w:rsid w:val="7DFD3CCA"/>
    <w:rsid w:val="7E02230D"/>
    <w:rsid w:val="7E1409F9"/>
    <w:rsid w:val="7E160EEC"/>
    <w:rsid w:val="7E1D20FE"/>
    <w:rsid w:val="7E265EF0"/>
    <w:rsid w:val="7E4A6B1D"/>
    <w:rsid w:val="7E6258DA"/>
    <w:rsid w:val="7E811DDF"/>
    <w:rsid w:val="7E935CB9"/>
    <w:rsid w:val="7E976A5D"/>
    <w:rsid w:val="7E9C7FEE"/>
    <w:rsid w:val="7EA17874"/>
    <w:rsid w:val="7EA53C76"/>
    <w:rsid w:val="7EB37EC3"/>
    <w:rsid w:val="7EB419F1"/>
    <w:rsid w:val="7EB843F5"/>
    <w:rsid w:val="7EBC7786"/>
    <w:rsid w:val="7EBF1E10"/>
    <w:rsid w:val="7ED0565E"/>
    <w:rsid w:val="7ED61331"/>
    <w:rsid w:val="7EE170EF"/>
    <w:rsid w:val="7F0B0BAF"/>
    <w:rsid w:val="7F115503"/>
    <w:rsid w:val="7F2527BD"/>
    <w:rsid w:val="7F3266C9"/>
    <w:rsid w:val="7F3359A5"/>
    <w:rsid w:val="7F346E39"/>
    <w:rsid w:val="7F473233"/>
    <w:rsid w:val="7F4B1197"/>
    <w:rsid w:val="7F61350A"/>
    <w:rsid w:val="7F6652FE"/>
    <w:rsid w:val="7F732A84"/>
    <w:rsid w:val="7F7E7C03"/>
    <w:rsid w:val="7F9A3FA3"/>
    <w:rsid w:val="7F9F3F8B"/>
    <w:rsid w:val="7FB205A6"/>
    <w:rsid w:val="7FB3590C"/>
    <w:rsid w:val="7FB5146E"/>
    <w:rsid w:val="7FB6353E"/>
    <w:rsid w:val="7FBB35DC"/>
    <w:rsid w:val="7FC1256F"/>
    <w:rsid w:val="7FC75CFD"/>
    <w:rsid w:val="7FCC56F1"/>
    <w:rsid w:val="7FCF1BE6"/>
    <w:rsid w:val="7FD20110"/>
    <w:rsid w:val="7FDA08C7"/>
    <w:rsid w:val="7FE86ED2"/>
    <w:rsid w:val="7FED7808"/>
    <w:rsid w:val="7FF6460F"/>
    <w:rsid w:val="7FFA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标准文件_章标题"/>
    <w:next w:val="7"/>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
    <w:name w:val="标准文件_术语条一"/>
    <w:basedOn w:val="9"/>
    <w:next w:val="7"/>
    <w:qFormat/>
    <w:uiPriority w:val="0"/>
  </w:style>
  <w:style w:type="paragraph" w:customStyle="1" w:styleId="9">
    <w:name w:val="标准文件_一级无标题"/>
    <w:basedOn w:val="10"/>
    <w:qFormat/>
    <w:uiPriority w:val="0"/>
    <w:pPr>
      <w:spacing w:before="0" w:beforeLines="0" w:after="0" w:afterLines="0"/>
      <w:outlineLvl w:val="9"/>
    </w:pPr>
    <w:rPr>
      <w:rFonts w:ascii="宋体" w:eastAsia="宋体"/>
    </w:rPr>
  </w:style>
  <w:style w:type="paragraph" w:customStyle="1" w:styleId="10">
    <w:name w:val="标准文件_一级条标题"/>
    <w:basedOn w:val="6"/>
    <w:next w:val="7"/>
    <w:qFormat/>
    <w:uiPriority w:val="0"/>
    <w:pPr>
      <w:numPr>
        <w:ilvl w:val="2"/>
      </w:numPr>
      <w:spacing w:before="50" w:beforeLines="50" w:after="50" w:afterLines="50"/>
      <w:outlineLvl w:val="1"/>
    </w:pPr>
  </w:style>
  <w:style w:type="paragraph" w:customStyle="1" w:styleId="11">
    <w:name w:val="二级条标题"/>
    <w:basedOn w:val="12"/>
    <w:next w:val="13"/>
    <w:qFormat/>
    <w:uiPriority w:val="0"/>
    <w:pPr>
      <w:spacing w:before="50" w:after="50"/>
      <w:outlineLvl w:val="3"/>
    </w:pPr>
  </w:style>
  <w:style w:type="paragraph" w:customStyle="1" w:styleId="12">
    <w:name w:val="一级条标题"/>
    <w:next w:val="13"/>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标准文件_二级条标题"/>
    <w:next w:val="7"/>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5">
    <w:name w:val="附录二级无"/>
    <w:basedOn w:val="16"/>
    <w:qFormat/>
    <w:uiPriority w:val="0"/>
    <w:pPr>
      <w:tabs>
        <w:tab w:val="left" w:pos="360"/>
      </w:tabs>
      <w:spacing w:beforeLines="0" w:afterLines="0"/>
    </w:pPr>
    <w:rPr>
      <w:rFonts w:ascii="宋体" w:eastAsia="宋体"/>
      <w:szCs w:val="21"/>
    </w:rPr>
  </w:style>
  <w:style w:type="paragraph" w:customStyle="1" w:styleId="16">
    <w:name w:val="附录二级条标题"/>
    <w:basedOn w:val="1"/>
    <w:next w:val="13"/>
    <w:qFormat/>
    <w:uiPriority w:val="0"/>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hAnsi="Times New Roman" w:eastAsia="黑体"/>
      <w:kern w:val="21"/>
      <w:szCs w:val="20"/>
    </w:rPr>
  </w:style>
  <w:style w:type="paragraph" w:customStyle="1" w:styleId="17">
    <w:name w:val="附录章标题"/>
    <w:next w:val="13"/>
    <w:qFormat/>
    <w:uiPriority w:val="0"/>
    <w:p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4355</Words>
  <Characters>4440</Characters>
  <Lines>0</Lines>
  <Paragraphs>0</Paragraphs>
  <TotalTime>0</TotalTime>
  <ScaleCrop>false</ScaleCrop>
  <LinksUpToDate>false</LinksUpToDate>
  <CharactersWithSpaces>4443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2025-01-16T09:56:00Z</dcterms:created>
  <dc:creator>卉</dc:creator>
  <cp:lastModifiedBy>早睡早起</cp:lastModifiedBy>
  <dcterms:modified xsi:type="dcterms:W3CDTF">2025-03-04T07:53:48Z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1C567E24B79D411E878AD9D552CD002A_11</vt:lpwstr>
  </property>
  <property fmtid="{D5CDD505-2E9C-101B-9397-08002B2CF9AE}" pid="4" name="KSOTemplateDocerSaveRecord">
    <vt:lpwstr>eyJoZGlkIjoiZTFhYWJiYTY3ZTUyMzFkNWE3NjU5Zjc4NWI5MmQwZGEiLCJ1c2VySWQiOiIxMDY1NzA0MDgxIn0=</vt:lpwstr>
  </property>
</Properties>
</file>